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6BFE" w:rsidRPr="006C2307" w:rsidRDefault="006C2307">
      <w:pPr>
        <w:spacing w:after="0" w:line="240" w:lineRule="auto"/>
        <w:rPr>
          <w:rFonts w:ascii="Times New Roman" w:hAnsi="Times New Roman" w:cs="Times New Roman"/>
          <w:b/>
          <w:sz w:val="24"/>
          <w:szCs w:val="24"/>
        </w:rPr>
      </w:pPr>
      <w:r w:rsidRPr="006C2307">
        <w:rPr>
          <w:rFonts w:ascii="Times New Roman" w:hAnsi="Times New Roman" w:cs="Times New Roman"/>
          <w:b/>
          <w:sz w:val="24"/>
          <w:szCs w:val="24"/>
        </w:rPr>
        <w:t xml:space="preserve">Sustainable Reverse Osmosis Water Desalination </w:t>
      </w:r>
    </w:p>
    <w:p w:rsidR="00476BFE" w:rsidRPr="006C2307" w:rsidRDefault="006C2307">
      <w:pPr>
        <w:spacing w:after="0" w:line="240" w:lineRule="auto"/>
        <w:rPr>
          <w:rFonts w:ascii="Times New Roman" w:hAnsi="Times New Roman" w:cs="Times New Roman"/>
          <w:szCs w:val="24"/>
        </w:rPr>
      </w:pPr>
      <w:r w:rsidRPr="006C2307">
        <w:rPr>
          <w:rFonts w:ascii="Times New Roman" w:hAnsi="Times New Roman" w:cs="Times New Roman"/>
          <w:szCs w:val="24"/>
        </w:rPr>
        <w:t xml:space="preserve">Mingheng Li, Professor </w:t>
      </w:r>
    </w:p>
    <w:p w:rsidR="00476BFE" w:rsidRPr="006C2307" w:rsidRDefault="006C2307">
      <w:pPr>
        <w:spacing w:after="0" w:line="240" w:lineRule="auto"/>
        <w:rPr>
          <w:rFonts w:ascii="Times New Roman" w:hAnsi="Times New Roman" w:cs="Times New Roman"/>
          <w:szCs w:val="24"/>
        </w:rPr>
      </w:pPr>
      <w:r w:rsidRPr="006C2307">
        <w:rPr>
          <w:rFonts w:ascii="Times New Roman" w:hAnsi="Times New Roman" w:cs="Times New Roman"/>
          <w:szCs w:val="24"/>
        </w:rPr>
        <w:t xml:space="preserve">Department of Chemical and Materials Engineering </w:t>
      </w:r>
    </w:p>
    <w:p w:rsidR="00476BFE" w:rsidRPr="006C2307" w:rsidRDefault="006C2307">
      <w:pPr>
        <w:spacing w:after="0" w:line="240" w:lineRule="auto"/>
        <w:rPr>
          <w:rFonts w:ascii="Times New Roman" w:hAnsi="Times New Roman" w:cs="Times New Roman"/>
          <w:szCs w:val="24"/>
        </w:rPr>
      </w:pPr>
      <w:r w:rsidRPr="006C2307">
        <w:rPr>
          <w:rFonts w:ascii="Times New Roman" w:hAnsi="Times New Roman" w:cs="Times New Roman"/>
          <w:szCs w:val="24"/>
        </w:rPr>
        <w:t xml:space="preserve">California State Polytechnic University, Pomona </w:t>
      </w:r>
    </w:p>
    <w:p w:rsidR="00476BFE" w:rsidRPr="006C2307" w:rsidRDefault="006C2307">
      <w:pPr>
        <w:spacing w:after="0" w:line="240" w:lineRule="auto"/>
        <w:rPr>
          <w:rFonts w:ascii="Times New Roman" w:hAnsi="Times New Roman" w:cs="Times New Roman"/>
          <w:szCs w:val="24"/>
        </w:rPr>
      </w:pPr>
      <w:r w:rsidRPr="006C2307">
        <w:rPr>
          <w:rFonts w:ascii="Times New Roman" w:hAnsi="Times New Roman" w:cs="Times New Roman"/>
          <w:szCs w:val="24"/>
        </w:rPr>
        <w:t xml:space="preserve">Tel: (909)869-3668, Email: </w:t>
      </w:r>
      <w:hyperlink r:id="rId8" w:history="1">
        <w:r w:rsidRPr="006C2307">
          <w:rPr>
            <w:rStyle w:val="Hyperlink"/>
            <w:rFonts w:ascii="Times New Roman" w:hAnsi="Times New Roman" w:cs="Times New Roman"/>
            <w:szCs w:val="24"/>
          </w:rPr>
          <w:t>minghengli@cpp.edu</w:t>
        </w:r>
      </w:hyperlink>
      <w:r w:rsidRPr="006C2307">
        <w:rPr>
          <w:rFonts w:ascii="Times New Roman" w:hAnsi="Times New Roman" w:cs="Times New Roman"/>
          <w:szCs w:val="24"/>
        </w:rPr>
        <w:t xml:space="preserve"> </w:t>
      </w:r>
    </w:p>
    <w:p w:rsidR="00476BFE" w:rsidRPr="006C2307" w:rsidRDefault="00476BFE">
      <w:pPr>
        <w:rPr>
          <w:rFonts w:ascii="Times New Roman" w:hAnsi="Times New Roman" w:cs="Times New Roman"/>
          <w:b/>
          <w:szCs w:val="24"/>
        </w:rPr>
      </w:pPr>
    </w:p>
    <w:p w:rsidR="00476BFE" w:rsidRDefault="006C2307">
      <w:pPr>
        <w:rPr>
          <w:rFonts w:ascii="Times New Roman" w:hAnsi="Times New Roman" w:cs="Times New Roman"/>
          <w:b/>
          <w:sz w:val="24"/>
          <w:szCs w:val="24"/>
        </w:rPr>
      </w:pPr>
      <w:r>
        <w:rPr>
          <w:rFonts w:ascii="Times New Roman" w:hAnsi="Times New Roman" w:cs="Times New Roman"/>
          <w:b/>
          <w:sz w:val="24"/>
          <w:szCs w:val="24"/>
        </w:rPr>
        <w:t xml:space="preserve">Introduction </w:t>
      </w:r>
    </w:p>
    <w:p w:rsidR="00476BFE" w:rsidRDefault="006C2307">
      <w:pPr>
        <w:rPr>
          <w:rFonts w:ascii="Times New Roman" w:hAnsi="Times New Roman" w:cs="Times New Roman"/>
          <w:sz w:val="24"/>
          <w:szCs w:val="24"/>
        </w:rPr>
      </w:pPr>
      <w:r>
        <w:rPr>
          <w:rFonts w:ascii="Times New Roman" w:hAnsi="Times New Roman" w:cs="Times New Roman"/>
          <w:sz w:val="24"/>
          <w:szCs w:val="24"/>
        </w:rPr>
        <w:t>Worldwide, about three billion people lack access to clean and safe drinking water. For water-scarce areas, desalination serves as the main or only viable means to supply water. The most modern industrial water desalination technology employs reverse osmosis (RO), which consumes 0.5 kW/m</w:t>
      </w:r>
      <w:r>
        <w:rPr>
          <w:rFonts w:ascii="Times New Roman" w:hAnsi="Times New Roman" w:cs="Times New Roman"/>
          <w:sz w:val="24"/>
          <w:szCs w:val="24"/>
          <w:vertAlign w:val="superscript"/>
        </w:rPr>
        <w:t>3</w:t>
      </w:r>
      <w:r>
        <w:rPr>
          <w:rFonts w:ascii="Times New Roman" w:hAnsi="Times New Roman" w:cs="Times New Roman"/>
          <w:sz w:val="24"/>
          <w:szCs w:val="24"/>
        </w:rPr>
        <w:t xml:space="preserve"> and 3.5 kW/m</w:t>
      </w:r>
      <w:r>
        <w:rPr>
          <w:rFonts w:ascii="Times New Roman" w:hAnsi="Times New Roman" w:cs="Times New Roman"/>
          <w:sz w:val="24"/>
          <w:szCs w:val="24"/>
          <w:vertAlign w:val="superscript"/>
        </w:rPr>
        <w:t>3</w:t>
      </w:r>
      <w:r>
        <w:rPr>
          <w:rFonts w:ascii="Times New Roman" w:hAnsi="Times New Roman" w:cs="Times New Roman"/>
          <w:sz w:val="24"/>
          <w:szCs w:val="24"/>
        </w:rPr>
        <w:t xml:space="preserve"> electricity for groundwater and seawater, respectively. However, a major challenge is to reduce the energy consumption of RO desalination in order to make it more sustainable. Other sustainability issues in RO include capital cost and environmental impacts.</w:t>
      </w:r>
    </w:p>
    <w:p w:rsidR="00476BFE" w:rsidRDefault="006C2307">
      <w:pPr>
        <w:rPr>
          <w:rFonts w:ascii="Times New Roman" w:hAnsi="Times New Roman" w:cs="Times New Roman"/>
          <w:sz w:val="24"/>
          <w:szCs w:val="24"/>
        </w:rPr>
      </w:pPr>
      <w:r>
        <w:rPr>
          <w:rFonts w:ascii="Times New Roman" w:hAnsi="Times New Roman" w:cs="Times New Roman"/>
          <w:sz w:val="24"/>
          <w:szCs w:val="24"/>
        </w:rPr>
        <w:t>The study of sustainable reverse osmosis water desalination will encourage students to develop better solutions to current water scarcity. This education module is suitable for teaching seniors and graduate students. The scope of this module including (i) scientific and engineering principles in clean water production, (ii) energy, environmental and capital cost issues in reverse osmosis, (iii) optimization models of brackish and seawater RO, and (iv) an industrial case study. A validation of model-based optimization results was carried out in a brackish water reverse osmosis (BWRO) plant in Chino, California, and it was demonstrated a 10% decrease in specific energy consumption (SEC) and a 50% reduction in brine disposal cost.</w:t>
      </w:r>
    </w:p>
    <w:p w:rsidR="00476BFE" w:rsidRDefault="006C2307">
      <w:pPr>
        <w:rPr>
          <w:rFonts w:ascii="Times New Roman" w:hAnsi="Times New Roman" w:cs="Times New Roman"/>
          <w:b/>
          <w:sz w:val="24"/>
          <w:szCs w:val="24"/>
        </w:rPr>
      </w:pPr>
      <w:r>
        <w:rPr>
          <w:rFonts w:ascii="Times New Roman" w:hAnsi="Times New Roman" w:cs="Times New Roman"/>
          <w:b/>
          <w:sz w:val="24"/>
          <w:szCs w:val="24"/>
        </w:rPr>
        <w:t>Rationale: Optimization of RO configurations and operating conditions will significantly reduce the energy consumption in RO desalination.</w:t>
      </w:r>
    </w:p>
    <w:p w:rsidR="00476BFE" w:rsidRDefault="006C2307">
      <w:pPr>
        <w:rPr>
          <w:rFonts w:ascii="Times New Roman" w:hAnsi="Times New Roman" w:cs="Times New Roman"/>
          <w:sz w:val="24"/>
          <w:szCs w:val="24"/>
        </w:rPr>
      </w:pPr>
      <w:r>
        <w:rPr>
          <w:rFonts w:ascii="Times New Roman" w:hAnsi="Times New Roman" w:cs="Times New Roman"/>
          <w:sz w:val="24"/>
          <w:szCs w:val="24"/>
        </w:rPr>
        <w:t>Specific energy consumption (SEC) is an important topic in reverse osmosis (RO) desalination. The minimum theoretical SEC, which is 1.4 kW/m</w:t>
      </w:r>
      <w:r>
        <w:rPr>
          <w:rFonts w:ascii="Times New Roman" w:hAnsi="Times New Roman" w:cs="Times New Roman"/>
          <w:sz w:val="24"/>
          <w:szCs w:val="24"/>
          <w:vertAlign w:val="superscript"/>
        </w:rPr>
        <w:t>3</w:t>
      </w:r>
      <w:r>
        <w:rPr>
          <w:rFonts w:ascii="Times New Roman" w:hAnsi="Times New Roman" w:cs="Times New Roman"/>
          <w:sz w:val="24"/>
          <w:szCs w:val="24"/>
        </w:rPr>
        <w:t xml:space="preserve"> at 50% recovery, occurs in an ideal, thermodynamically reversible RO process. The practical minimum SEC (when operating at the thermodynamic limit) for 50% recover</w:t>
      </w:r>
      <w:r w:rsidR="009A7130">
        <w:rPr>
          <w:rFonts w:ascii="Times New Roman" w:hAnsi="Times New Roman" w:cs="Times New Roman"/>
          <w:sz w:val="24"/>
          <w:szCs w:val="24"/>
        </w:rPr>
        <w:t>y</w:t>
      </w:r>
      <w:r>
        <w:rPr>
          <w:rFonts w:ascii="Times New Roman" w:hAnsi="Times New Roman" w:cs="Times New Roman"/>
          <w:sz w:val="24"/>
          <w:szCs w:val="24"/>
        </w:rPr>
        <w:t xml:space="preserve"> in single-stage seawater reverse osmosis is 4 kW/m</w:t>
      </w:r>
      <w:r>
        <w:rPr>
          <w:rFonts w:ascii="Times New Roman" w:hAnsi="Times New Roman" w:cs="Times New Roman"/>
          <w:sz w:val="24"/>
          <w:szCs w:val="24"/>
          <w:vertAlign w:val="superscript"/>
        </w:rPr>
        <w:t>3</w:t>
      </w:r>
      <w:r>
        <w:rPr>
          <w:rFonts w:ascii="Times New Roman" w:hAnsi="Times New Roman" w:cs="Times New Roman"/>
          <w:sz w:val="24"/>
          <w:szCs w:val="24"/>
        </w:rPr>
        <w:t>. Apparently, the current energy consumption is much higher than the minimum theoretical SEC.</w:t>
      </w:r>
    </w:p>
    <w:p w:rsidR="00476BFE" w:rsidRDefault="006C2307">
      <w:pPr>
        <w:rPr>
          <w:rFonts w:ascii="Times New Roman" w:hAnsi="Times New Roman" w:cs="Times New Roman"/>
          <w:sz w:val="24"/>
          <w:szCs w:val="24"/>
        </w:rPr>
      </w:pPr>
      <w:r>
        <w:rPr>
          <w:rFonts w:ascii="Times New Roman" w:hAnsi="Times New Roman" w:cs="Times New Roman"/>
          <w:sz w:val="24"/>
          <w:szCs w:val="24"/>
        </w:rPr>
        <w:t>Reducing the SEC in RO desalination processes can be achie</w:t>
      </w:r>
      <w:r w:rsidR="009A7130">
        <w:rPr>
          <w:rFonts w:ascii="Times New Roman" w:hAnsi="Times New Roman" w:cs="Times New Roman"/>
          <w:sz w:val="24"/>
          <w:szCs w:val="24"/>
        </w:rPr>
        <w:t xml:space="preserve">ved by optimizing the operating </w:t>
      </w:r>
      <w:r>
        <w:rPr>
          <w:rFonts w:ascii="Times New Roman" w:hAnsi="Times New Roman" w:cs="Times New Roman"/>
          <w:sz w:val="24"/>
          <w:szCs w:val="24"/>
        </w:rPr>
        <w:t xml:space="preserve">conditions and/or membrane module configuration using the model-based analysis and optimization techniques. It is reported that applying pressure slightly above the concentrate osmotic pressure would result in the lowest energy cost in seawater RO (SWRO). Therefore, it is of great advantage to derive analytical equations that demonstrate the gap between SEC in industrial spiral-wound RO and the one in fully reversible RO and how this gap can be reduced. In </w:t>
      </w:r>
      <w:r w:rsidR="009A7130">
        <w:rPr>
          <w:rFonts w:ascii="Times New Roman" w:hAnsi="Times New Roman" w:cs="Times New Roman"/>
          <w:sz w:val="24"/>
          <w:szCs w:val="24"/>
        </w:rPr>
        <w:t xml:space="preserve">brackish water </w:t>
      </w:r>
      <w:r>
        <w:rPr>
          <w:rFonts w:ascii="Times New Roman" w:hAnsi="Times New Roman" w:cs="Times New Roman"/>
          <w:sz w:val="24"/>
          <w:szCs w:val="24"/>
        </w:rPr>
        <w:t xml:space="preserve">RO, however, the applied pressure is usually much larger than the concentrate osmotic pressure. A systematic model-based approach may explain the similarities and differences between the design and operation of BWRO and SWRO.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Another method to reduce energy consumption in seawater reverse osmosis is to utilize rejected brine to generate energy. Pressure retarded osmosis (PRO) has the potential to recover energy </w:t>
      </w:r>
      <w:r>
        <w:rPr>
          <w:rFonts w:ascii="Times New Roman" w:hAnsi="Times New Roman" w:cs="Times New Roman"/>
          <w:sz w:val="24"/>
          <w:szCs w:val="24"/>
        </w:rPr>
        <w:lastRenderedPageBreak/>
        <w:t xml:space="preserve">from highly concentrated brine in SWRO and reduce disposal cost. An understanding of the coupled behavior among various membrane and process parameters is essential in maximizing the power density and efficiency in PRO. </w:t>
      </w:r>
    </w:p>
    <w:p w:rsidR="00476BFE" w:rsidRDefault="006C2307">
      <w:pPr>
        <w:rPr>
          <w:rFonts w:ascii="Times New Roman" w:hAnsi="Times New Roman" w:cs="Times New Roman"/>
          <w:b/>
          <w:sz w:val="24"/>
          <w:szCs w:val="24"/>
        </w:rPr>
      </w:pPr>
      <w:r>
        <w:rPr>
          <w:rFonts w:ascii="Times New Roman" w:hAnsi="Times New Roman" w:cs="Times New Roman"/>
          <w:b/>
          <w:sz w:val="24"/>
          <w:szCs w:val="24"/>
        </w:rPr>
        <w:t>Course Content: Minimization of Energy Consumption in Reverse Osmosis Water Desalination</w:t>
      </w:r>
    </w:p>
    <w:p w:rsidR="00476BFE" w:rsidRDefault="006C2307">
      <w:pPr>
        <w:rPr>
          <w:rFonts w:ascii="Times New Roman" w:hAnsi="Times New Roman" w:cs="Times New Roman"/>
          <w:sz w:val="24"/>
          <w:szCs w:val="24"/>
        </w:rPr>
      </w:pPr>
      <w:r>
        <w:rPr>
          <w:rFonts w:ascii="Times New Roman" w:hAnsi="Times New Roman" w:cs="Times New Roman"/>
          <w:sz w:val="24"/>
          <w:szCs w:val="24"/>
        </w:rPr>
        <w:t>Desalination is the most resilient of all the water production technologies, as it is minimally sensitive to external climate conditions. Amidst the growing concerns of climate change on hydrology globally, advancement of desalination technologies is of paramount importance. However, desalination’s energy consumption,</w:t>
      </w:r>
      <w:r>
        <w:rPr>
          <w:rFonts w:ascii="Times New Roman" w:hAnsi="Times New Roman" w:cs="Times New Roman"/>
          <w:sz w:val="24"/>
          <w:szCs w:val="24"/>
          <w:lang w:val="vi-VN"/>
        </w:rPr>
        <w:t xml:space="preserve"> capital cost</w:t>
      </w:r>
      <w:r>
        <w:rPr>
          <w:rFonts w:ascii="Times New Roman" w:hAnsi="Times New Roman" w:cs="Times New Roman"/>
          <w:sz w:val="24"/>
          <w:szCs w:val="24"/>
        </w:rPr>
        <w:t xml:space="preserve"> and environmental impact are long known intertwined issues in its sustainability.</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There are small but significant efficiencies that can be made to reduce the energy needed to desalinate water and at the same time maintaining the optimal recovery. For instances, it </w:t>
      </w:r>
      <w:r>
        <w:rPr>
          <w:rFonts w:ascii="Times New Roman" w:hAnsi="Times New Roman" w:cs="Times New Roman"/>
          <w:sz w:val="24"/>
          <w:szCs w:val="24"/>
          <w:lang w:val="vi-VN"/>
        </w:rPr>
        <w:t xml:space="preserve">will be shown </w:t>
      </w:r>
      <w:r>
        <w:rPr>
          <w:rFonts w:ascii="Times New Roman" w:hAnsi="Times New Roman" w:cs="Times New Roman"/>
          <w:sz w:val="24"/>
          <w:szCs w:val="24"/>
        </w:rPr>
        <w:t xml:space="preserve">later that the use of more stages (or more capital investment) not only reduces SEC, but also improves the overall recovery. </w:t>
      </w:r>
    </w:p>
    <w:p w:rsidR="00476BFE" w:rsidRDefault="006C2307">
      <w:pPr>
        <w:rPr>
          <w:rFonts w:ascii="Times New Roman" w:hAnsi="Times New Roman" w:cs="Times New Roman"/>
          <w:sz w:val="24"/>
          <w:szCs w:val="24"/>
        </w:rPr>
      </w:pPr>
      <w:r>
        <w:rPr>
          <w:rFonts w:ascii="Times New Roman" w:hAnsi="Times New Roman" w:cs="Times New Roman"/>
          <w:sz w:val="24"/>
          <w:szCs w:val="24"/>
        </w:rPr>
        <w:t>Desalination processes create waste products, including salt concentrate, chemicals, and particulate matter, that must be properly disposed. In BWRO, the brine disposal cost is approximately $900/mega gallon. RO with a higher recovery produces brine with a lower volume but may require a higher energy cost and/or capital investment in membrane elements. With that said, significant reductions in the financial cost of desalination will require sustainable reductions</w:t>
      </w:r>
      <w:r w:rsidR="009A7130">
        <w:rPr>
          <w:rFonts w:ascii="Times New Roman" w:hAnsi="Times New Roman" w:cs="Times New Roman"/>
          <w:sz w:val="24"/>
          <w:szCs w:val="24"/>
        </w:rPr>
        <w:t xml:space="preserve"> in</w:t>
      </w:r>
      <w:bookmarkStart w:id="0" w:name="_GoBack"/>
      <w:bookmarkEnd w:id="0"/>
      <w:r>
        <w:rPr>
          <w:rFonts w:ascii="Times New Roman" w:hAnsi="Times New Roman" w:cs="Times New Roman"/>
          <w:sz w:val="24"/>
          <w:szCs w:val="24"/>
        </w:rPr>
        <w:t xml:space="preserve"> total cost of energy consumption, capital investment and brine disposal. </w:t>
      </w:r>
    </w:p>
    <w:p w:rsidR="00476BFE" w:rsidRDefault="006C2307">
      <w:pPr>
        <w:pStyle w:val="ListParagraph"/>
        <w:numPr>
          <w:ilvl w:val="0"/>
          <w:numId w:val="12"/>
        </w:numPr>
        <w:rPr>
          <w:rFonts w:ascii="Times New Roman" w:hAnsi="Times New Roman" w:cs="Times New Roman"/>
          <w:sz w:val="24"/>
          <w:szCs w:val="24"/>
        </w:rPr>
      </w:pPr>
      <w:r>
        <w:rPr>
          <w:rFonts w:ascii="Times New Roman" w:hAnsi="Times New Roman" w:cs="Times New Roman"/>
          <w:i/>
          <w:sz w:val="24"/>
          <w:szCs w:val="24"/>
        </w:rPr>
        <w:t xml:space="preserve">Optimization of SEC in SWRO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In a typical RO desalination process, the feed passes through a pump and the pressurized fluid enters the membrane channel, where water is allowed to flow through it while the transport of salts is blocked. </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086350" cy="1169969"/>
            <wp:effectExtent l="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86350" cy="1169969"/>
                    </a:xfrm>
                    <a:prstGeom prst="rect">
                      <a:avLst/>
                    </a:prstGeom>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1. </w:t>
      </w:r>
      <w:r>
        <w:rPr>
          <w:rFonts w:ascii="Times New Roman" w:hAnsi="Times New Roman" w:cs="Times New Roman"/>
          <w:sz w:val="24"/>
          <w:szCs w:val="24"/>
        </w:rPr>
        <w:t>Schematic of a reverse osmosis water desalination process.</w:t>
      </w:r>
    </w:p>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Consider a general RO module shown in Fig. 1, the mass balances of water and salt in a control volume represented by a membrane area of </w:t>
      </w:r>
      <m:oMath>
        <m:r>
          <w:rPr>
            <w:rFonts w:ascii="Cambria Math" w:hAnsi="Cambria Math" w:cs="Times New Roman"/>
            <w:sz w:val="24"/>
            <w:szCs w:val="24"/>
          </w:rPr>
          <m:t>dA</m:t>
        </m:r>
      </m:oMath>
      <w:r>
        <w:rPr>
          <w:rFonts w:ascii="Times New Roman" w:eastAsiaTheme="minorEastAsia" w:hAnsi="Times New Roman" w:cs="Times New Roman"/>
          <w:sz w:val="24"/>
          <w:szCs w:val="24"/>
        </w:rPr>
        <w:t xml:space="preserve"> is given by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-dQ</m:t>
                      </m:r>
                    </m:e>
                    <m:e>
                      <m:r>
                        <w:rPr>
                          <w:rFonts w:ascii="Cambria Math" w:hAnsi="Cambria Math" w:cs="Times New Roman"/>
                          <w:sz w:val="24"/>
                          <w:szCs w:val="24"/>
                        </w:rPr>
                        <m:t>=</m:t>
                      </m:r>
                    </m:e>
                    <m:e>
                      <m:r>
                        <w:rPr>
                          <w:rFonts w:ascii="Cambria Math" w:hAnsi="Cambria Math" w:cs="Times New Roman"/>
                          <w:sz w:val="24"/>
                          <w:szCs w:val="24"/>
                        </w:rPr>
                        <m:t>dA⋅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π)</m:t>
                      </m:r>
                    </m:e>
                  </m:mr>
                  <m:mr>
                    <m:e>
                      <m:f>
                        <m:fPr>
                          <m:ctrlPr>
                            <w:rPr>
                              <w:rFonts w:ascii="Cambria Math" w:hAnsi="Cambria Math" w:cs="Times New Roman"/>
                              <w:sz w:val="24"/>
                              <w:szCs w:val="24"/>
                            </w:rPr>
                          </m:ctrlPr>
                        </m:fPr>
                        <m:num>
                          <m:r>
                            <w:rPr>
                              <w:rFonts w:ascii="Cambria Math" w:hAnsi="Cambria Math" w:cs="Times New Roman"/>
                              <w:sz w:val="24"/>
                              <w:szCs w:val="24"/>
                            </w:rPr>
                            <m:t>Q</m:t>
                          </m:r>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Δπ</m:t>
                          </m:r>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w:t>
            </w:r>
          </w:p>
        </w:tc>
      </w:tr>
    </w:tbl>
    <w:p w:rsidR="00476BFE" w:rsidRDefault="006C2307">
      <w:pPr>
        <w:jc w:val="both"/>
        <w:rPr>
          <w:rFonts w:ascii="Times New Roman" w:hAnsi="Times New Roman" w:cs="Times New Roman"/>
          <w:sz w:val="24"/>
          <w:szCs w:val="24"/>
        </w:rPr>
      </w:pPr>
      <w:r>
        <w:rPr>
          <w:rFonts w:ascii="Times New Roman" w:eastAsiaTheme="minorEastAsia" w:hAnsi="Times New Roman" w:cs="Times New Roman"/>
          <w:sz w:val="24"/>
          <w:szCs w:val="24"/>
        </w:rPr>
        <w:lastRenderedPageBreak/>
        <w:t xml:space="preserve">where </w:t>
      </w:r>
      <m:oMath>
        <m:r>
          <w:rPr>
            <w:rFonts w:ascii="Cambria Math" w:hAnsi="Cambria Math" w:cs="Times New Roman"/>
            <w:sz w:val="24"/>
            <w:szCs w:val="24"/>
          </w:rPr>
          <m:t>-dQ</m:t>
        </m:r>
      </m:oMath>
      <w:r>
        <w:rPr>
          <w:rFonts w:ascii="Times New Roman" w:eastAsiaTheme="minorEastAsia" w:hAnsi="Times New Roman" w:cs="Times New Roman"/>
          <w:sz w:val="24"/>
          <w:szCs w:val="24"/>
        </w:rPr>
        <w:t xml:space="preserve"> is the flow rate of water across the membrane of area </w:t>
      </w:r>
      <m:oMath>
        <m:r>
          <w:rPr>
            <w:rFonts w:ascii="Cambria Math" w:eastAsiaTheme="minorEastAsia" w:hAnsi="Cambria Math" w:cs="Times New Roman"/>
            <w:sz w:val="24"/>
            <w:szCs w:val="24"/>
          </w:rPr>
          <m:t>dA</m:t>
        </m:r>
      </m:oMath>
      <w:r>
        <w:rPr>
          <w:rFonts w:ascii="Times New Roman" w:eastAsiaTheme="minorEastAsia"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is the membrane hydraulic permeability,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are the differences in the system pressure and osmotic pressure across the membrane, respectively. </w:t>
      </w:r>
      <m:oMath>
        <m:r>
          <w:rPr>
            <w:rFonts w:ascii="Cambria Math" w:hAnsi="Cambria Math" w:cs="Times New Roman"/>
            <w:sz w:val="24"/>
            <w:szCs w:val="24"/>
          </w:rPr>
          <m:t>Q</m:t>
        </m:r>
      </m:oMath>
      <w:r>
        <w:rPr>
          <w:rFonts w:ascii="Times New Roman" w:hAnsi="Times New Roman" w:cs="Times New Roman"/>
          <w:sz w:val="24"/>
          <w:szCs w:val="24"/>
        </w:rPr>
        <w:t xml:space="preserve"> is the flow rate in the retentate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hAnsi="Times New Roman" w:cs="Times New Roman"/>
          <w:sz w:val="24"/>
          <w:szCs w:val="24"/>
        </w:rPr>
        <w:t xml:space="preserve"> is the feed flow rate.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is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at the entrance of the membrane channel. Equation (1) is based on assumptions of negligible salinity in permeate</w:t>
      </w:r>
      <w:r>
        <w:rPr>
          <w:rFonts w:ascii="Times New Roman" w:hAnsi="Times New Roman" w:cs="Times New Roman"/>
          <w:sz w:val="24"/>
          <w:szCs w:val="24"/>
          <w:lang w:val="vi-VN"/>
        </w:rPr>
        <w:t>,</w:t>
      </w:r>
      <w:r>
        <w:rPr>
          <w:rFonts w:ascii="Times New Roman" w:hAnsi="Times New Roman" w:cs="Times New Roman"/>
          <w:sz w:val="24"/>
          <w:szCs w:val="24"/>
        </w:rPr>
        <w:t xml:space="preserve"> and linear relationship between osmotic pressure and salt concentration. Moreover, the effects of concentration polarization and fouling are not included in this model. </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With the assumption of negligible pressure drop in the retentate, an integration of Equation (1) from the entrance to the end of the membrane channel yields the solution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r>
                            <w:rPr>
                              <w:rFonts w:ascii="Cambria Math" w:hAnsi="Cambria Math" w:cs="Times New Roman"/>
                              <w:sz w:val="24"/>
                              <w:szCs w:val="24"/>
                            </w:rPr>
                            <m:t>ΔP</m:t>
                          </m:r>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num>
                        <m:den>
                          <m:r>
                            <w:rPr>
                              <w:rFonts w:ascii="Cambria Math" w:hAnsi="Cambria Math" w:cs="Times New Roman"/>
                              <w:sz w:val="24"/>
                              <w:szCs w:val="24"/>
                            </w:rPr>
                            <m:t>(ΔP</m:t>
                          </m:r>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den>
                      </m:f>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num>
                            <m:den>
                              <m:r>
                                <w:rPr>
                                  <w:rFonts w:ascii="Cambria Math" w:hAnsi="Cambria Math" w:cs="Times New Roman"/>
                                  <w:sz w:val="24"/>
                                  <w:szCs w:val="24"/>
                                </w:rPr>
                                <m:t>1-</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den>
                          </m:f>
                        </m:e>
                      </m:func>
                    </m:e>
                    <m:e>
                      <m:r>
                        <w:rPr>
                          <w:rFonts w:ascii="Cambria Math" w:hAnsi="Cambria Math" w:cs="Times New Roman"/>
                          <w:sz w:val="24"/>
                          <w:szCs w:val="24"/>
                        </w:rPr>
                        <m:t>=</m:t>
                      </m:r>
                    </m:e>
                    <m:e>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w:t>
            </w:r>
          </w:p>
        </w:tc>
      </w:tr>
    </w:tbl>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Therefore, the average driving force is: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m:rPr>
                          <m:sty m:val="p"/>
                        </m:rPr>
                        <w:rPr>
                          <w:rFonts w:ascii="Cambria Math" w:hAnsi="Cambria Math" w:cs="Times New Roman"/>
                          <w:sz w:val="24"/>
                          <w:szCs w:val="24"/>
                        </w:rPr>
                        <m:t>Δ</m:t>
                      </m:r>
                      <m:r>
                        <w:rPr>
                          <w:rFonts w:ascii="Cambria Math" w:hAnsi="Cambria Math" w:cs="Times New Roman"/>
                          <w:sz w:val="24"/>
                          <w:szCs w:val="24"/>
                        </w:rPr>
                        <m:t>P-</m:t>
                      </m:r>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den>
                      </m:f>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ΔP</m:t>
                          </m:r>
                        </m:num>
                        <m:den>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den>
                          </m:f>
                          <m:func>
                            <m:funcPr>
                              <m:ctrlPr>
                                <w:rPr>
                                  <w:rFonts w:ascii="Cambria Math" w:hAnsi="Cambria Math" w:cs="Times New Roman"/>
                                  <w:sz w:val="24"/>
                                  <w:szCs w:val="24"/>
                                </w:rPr>
                              </m:ctrlPr>
                            </m:funcPr>
                            <m:fName>
                              <m: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num>
                                <m:den>
                                  <m:r>
                                    <w:rPr>
                                      <w:rFonts w:ascii="Cambria Math" w:hAnsi="Cambria Math" w:cs="Times New Roman"/>
                                      <w:sz w:val="24"/>
                                      <w:szCs w:val="24"/>
                                    </w:rPr>
                                    <m:t>1-</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den>
                              </m:f>
                            </m:e>
                          </m:func>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Equation 2 can also be written in a compact dimensionless form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β</m:t>
                      </m:r>
                    </m:e>
                    <m:e>
                      <m:r>
                        <w:rPr>
                          <w:rFonts w:ascii="Cambria Math" w:hAnsi="Cambria Math" w:cs="Times New Roman"/>
                          <w:sz w:val="24"/>
                          <w:szCs w:val="24"/>
                        </w:rPr>
                        <m:t>=</m:t>
                      </m:r>
                    </m:e>
                    <m:e>
                      <m:r>
                        <w:rPr>
                          <w:rFonts w:ascii="Cambria Math" w:hAnsi="Cambria Math" w:cs="Times New Roman"/>
                          <w:sz w:val="24"/>
                          <w:szCs w:val="24"/>
                        </w:rPr>
                        <m:t>α</m:t>
                      </m:r>
                      <m:d>
                        <m:dPr>
                          <m:begChr m:val="["/>
                          <m:endChr m:val="]"/>
                          <m:ctrlPr>
                            <w:rPr>
                              <w:rFonts w:ascii="Cambria Math" w:hAnsi="Cambria Math" w:cs="Times New Roman"/>
                              <w:i/>
                              <w:iCs/>
                              <w:sz w:val="24"/>
                              <w:szCs w:val="24"/>
                            </w:rPr>
                          </m:ctrlPr>
                        </m:dPr>
                        <m:e>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α</m:t>
                              </m:r>
                            </m:num>
                            <m:den>
                              <m:r>
                                <w:rPr>
                                  <w:rFonts w:ascii="Cambria Math" w:hAnsi="Cambria Math" w:cs="Times New Roman"/>
                                  <w:sz w:val="24"/>
                                  <w:szCs w:val="24"/>
                                </w:rPr>
                                <m:t>Y</m:t>
                              </m:r>
                            </m:den>
                          </m:f>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1-α</m:t>
                                  </m:r>
                                </m:num>
                                <m:den>
                                  <m:r>
                                    <w:rPr>
                                      <w:rFonts w:ascii="Cambria Math" w:hAnsi="Cambria Math" w:cs="Times New Roman"/>
                                      <w:sz w:val="24"/>
                                      <w:szCs w:val="24"/>
                                    </w:rPr>
                                    <m:t>1-Y-α</m:t>
                                  </m:r>
                                </m:den>
                              </m:f>
                            </m:e>
                          </m:func>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or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γ</m:t>
                      </m:r>
                    </m:e>
                    <m:e>
                      <m:r>
                        <w:rPr>
                          <w:rFonts w:ascii="Cambria Math" w:hAnsi="Cambria Math" w:cs="Times New Roman"/>
                          <w:sz w:val="24"/>
                          <w:szCs w:val="24"/>
                        </w:rPr>
                        <m:t>=</m:t>
                      </m:r>
                    </m:e>
                    <m:e>
                      <m:r>
                        <w:rPr>
                          <w:rFonts w:ascii="Cambria Math" w:hAnsi="Cambria Math" w:cs="Times New Roman"/>
                          <w:sz w:val="24"/>
                          <w:szCs w:val="24"/>
                        </w:rPr>
                        <m:t>α</m:t>
                      </m:r>
                      <m:d>
                        <m:dPr>
                          <m:begChr m:val="["/>
                          <m:endChr m:val="]"/>
                          <m:ctrlPr>
                            <w:rPr>
                              <w:rFonts w:ascii="Cambria Math" w:hAnsi="Cambria Math" w:cs="Times New Roman"/>
                              <w:i/>
                              <w:iCs/>
                              <w:sz w:val="24"/>
                              <w:szCs w:val="24"/>
                            </w:rPr>
                          </m:ctrlPr>
                        </m:dPr>
                        <m:e>
                          <m:r>
                            <w:rPr>
                              <w:rFonts w:ascii="Cambria Math" w:hAnsi="Cambria Math" w:cs="Times New Roman"/>
                              <w:sz w:val="24"/>
                              <w:szCs w:val="24"/>
                            </w:rPr>
                            <m:t>Y+α</m:t>
                          </m:r>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1-α</m:t>
                                  </m:r>
                                </m:num>
                                <m:den>
                                  <m:r>
                                    <w:rPr>
                                      <w:rFonts w:ascii="Cambria Math" w:hAnsi="Cambria Math" w:cs="Times New Roman"/>
                                      <w:sz w:val="24"/>
                                      <w:szCs w:val="24"/>
                                    </w:rPr>
                                    <m:t>1-Y-α</m:t>
                                  </m:r>
                                </m:den>
                              </m:f>
                            </m:e>
                          </m:func>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(5)</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α=</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ΔP</m:t>
            </m:r>
          </m:den>
        </m:f>
      </m:oMath>
      <w:r>
        <w:rPr>
          <w:rFonts w:ascii="Times New Roman" w:hAnsi="Times New Roman" w:cs="Times New Roman"/>
          <w:sz w:val="24"/>
          <w:szCs w:val="24"/>
        </w:rPr>
        <w:t xml:space="preserve">, </w:t>
      </w:r>
      <m:oMath>
        <m:r>
          <w:rPr>
            <w:rFonts w:ascii="Cambria Math" w:hAnsi="Cambria Math" w:cs="Times New Roman"/>
            <w:sz w:val="24"/>
            <w:szCs w:val="24"/>
          </w:rPr>
          <m:t>β=</m:t>
        </m:r>
        <m:f>
          <m:fPr>
            <m:ctrlPr>
              <w:rPr>
                <w:rFonts w:ascii="Cambria Math" w:hAnsi="Cambria Math" w:cs="Times New Roman"/>
                <w:sz w:val="24"/>
                <w:szCs w:val="24"/>
              </w:rPr>
            </m:ctrlPr>
          </m:fPr>
          <m:num>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den>
        </m:f>
      </m:oMath>
      <w:r>
        <w:rPr>
          <w:rFonts w:ascii="Times New Roman" w:hAnsi="Times New Roman" w:cs="Times New Roman"/>
          <w:sz w:val="24"/>
          <w:szCs w:val="24"/>
        </w:rPr>
        <w:t xml:space="preserve">, </w:t>
      </w:r>
      <m:oMath>
        <m:r>
          <w:rPr>
            <w:rFonts w:ascii="Cambria Math" w:hAnsi="Cambria Math" w:cs="Times New Roman"/>
            <w:sz w:val="24"/>
            <w:szCs w:val="24"/>
          </w:rPr>
          <m:t>Y=</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oMath>
      <w:r>
        <w:rPr>
          <w:rFonts w:ascii="Times New Roman" w:hAnsi="Times New Roman" w:cs="Times New Roman"/>
          <w:sz w:val="24"/>
          <w:szCs w:val="24"/>
        </w:rPr>
        <w:t xml:space="preserve">, and </w:t>
      </w:r>
      <m:oMath>
        <m:r>
          <w:rPr>
            <w:rFonts w:ascii="Cambria Math" w:hAnsi="Cambria Math" w:cs="Times New Roman"/>
            <w:sz w:val="24"/>
            <w:szCs w:val="24"/>
          </w:rPr>
          <m:t>γ=</m:t>
        </m:r>
        <m:f>
          <m:fPr>
            <m:ctrlPr>
              <w:rPr>
                <w:rFonts w:ascii="Cambria Math" w:hAnsi="Cambria Math" w:cs="Times New Roman"/>
                <w:sz w:val="24"/>
                <w:szCs w:val="24"/>
              </w:rPr>
            </m:ctrlPr>
          </m:fPr>
          <m:num>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r>
          <w:rPr>
            <w:rFonts w:ascii="Cambria Math" w:hAnsi="Cambria Math" w:cs="Times New Roman"/>
            <w:sz w:val="24"/>
            <w:szCs w:val="24"/>
          </w:rPr>
          <m:t>=βY</m:t>
        </m:r>
      </m:oMath>
      <w:r>
        <w:rPr>
          <w:rFonts w:ascii="Times New Roman" w:hAnsi="Times New Roman" w:cs="Times New Roman"/>
          <w:sz w:val="24"/>
          <w:szCs w:val="24"/>
        </w:rPr>
        <w:t xml:space="preserve">. The physical meaning of these dimensionless parameters are as follows: </w:t>
      </w:r>
      <m:oMath>
        <m:sSup>
          <m:sSupPr>
            <m:ctrlPr>
              <w:rPr>
                <w:rFonts w:ascii="Cambria Math" w:hAnsi="Cambria Math" w:cs="Times New Roman"/>
                <w:i/>
                <w:iCs/>
                <w:sz w:val="24"/>
                <w:szCs w:val="24"/>
              </w:rPr>
            </m:ctrlPr>
          </m:sSupPr>
          <m:e>
            <m:r>
              <w:rPr>
                <w:rFonts w:ascii="Cambria Math" w:hAnsi="Cambria Math" w:cs="Times New Roman"/>
                <w:sz w:val="24"/>
                <w:szCs w:val="24"/>
              </w:rPr>
              <m:t>α</m:t>
            </m:r>
          </m:e>
          <m:sup>
            <m:r>
              <w:rPr>
                <w:rFonts w:ascii="Cambria Math" w:hAnsi="Cambria Math" w:cs="Times New Roman"/>
                <w:sz w:val="24"/>
                <w:szCs w:val="24"/>
              </w:rPr>
              <m:t>-1</m:t>
            </m:r>
          </m:sup>
        </m:sSup>
      </m:oMath>
      <w:r>
        <w:rPr>
          <w:rFonts w:ascii="Times New Roman" w:hAnsi="Times New Roman" w:cs="Times New Roman"/>
          <w:sz w:val="24"/>
          <w:szCs w:val="24"/>
        </w:rPr>
        <w:t xml:space="preserve"> is the dimensionless applied pressure, </w:t>
      </w:r>
      <m:oMath>
        <m:r>
          <w:rPr>
            <w:rFonts w:ascii="Cambria Math" w:hAnsi="Cambria Math" w:cs="Times New Roman"/>
            <w:sz w:val="24"/>
            <w:szCs w:val="24"/>
          </w:rPr>
          <m:t>Y</m:t>
        </m:r>
      </m:oMath>
      <w:r>
        <w:rPr>
          <w:rFonts w:ascii="Times New Roman" w:hAnsi="Times New Roman" w:cs="Times New Roman"/>
          <w:sz w:val="24"/>
          <w:szCs w:val="24"/>
        </w:rPr>
        <w:t xml:space="preserve"> is the dimensionless fractional recovery, and </w:t>
      </w:r>
      <m:oMath>
        <m:r>
          <w:rPr>
            <w:rFonts w:ascii="Cambria Math" w:hAnsi="Cambria Math" w:cs="Times New Roman"/>
            <w:sz w:val="24"/>
            <w:szCs w:val="24"/>
          </w:rPr>
          <m:t>γ</m:t>
        </m:r>
      </m:oMath>
      <w:r>
        <w:rPr>
          <w:rFonts w:ascii="Times New Roman" w:hAnsi="Times New Roman" w:cs="Times New Roman"/>
          <w:sz w:val="24"/>
          <w:szCs w:val="24"/>
        </w:rPr>
        <w:t xml:space="preserve"> is the dimensionless membrane capacity. Moreover, </w:t>
      </w:r>
      <m:oMath>
        <m:sSup>
          <m:sSupPr>
            <m:ctrlPr>
              <w:rPr>
                <w:rFonts w:ascii="Cambria Math" w:hAnsi="Cambria Math" w:cs="Times New Roman"/>
                <w:i/>
                <w:iCs/>
                <w:sz w:val="24"/>
                <w:szCs w:val="24"/>
              </w:rPr>
            </m:ctrlPr>
          </m:sSupPr>
          <m:e>
            <m:r>
              <w:rPr>
                <w:rFonts w:ascii="Cambria Math" w:hAnsi="Cambria Math" w:cs="Times New Roman"/>
                <w:sz w:val="24"/>
                <w:szCs w:val="24"/>
              </w:rPr>
              <m:t>β</m:t>
            </m:r>
          </m:e>
          <m:sup>
            <m:r>
              <w:rPr>
                <w:rFonts w:ascii="Cambria Math" w:hAnsi="Cambria Math" w:cs="Times New Roman"/>
                <w:sz w:val="24"/>
                <w:szCs w:val="24"/>
              </w:rPr>
              <m:t>-1</m:t>
            </m:r>
          </m:sup>
        </m:sSup>
        <m:r>
          <w:rPr>
            <w:rFonts w:ascii="Cambria Math" w:hAnsi="Cambria Math" w:cs="Times New Roman"/>
            <w:sz w:val="24"/>
            <w:szCs w:val="24"/>
          </w:rPr>
          <m:t>=Y/γ=</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may be defined as the dimensionless average flux or average driving force.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On the basis of Equation (5), the contours of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as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are plotted in Figure 2. The plot illustrates the relationship between membrane property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feed conditions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hAnsi="Times New Roman" w:cs="Times New Roman"/>
          <w:sz w:val="24"/>
          <w:szCs w:val="24"/>
        </w:rPr>
        <w:t>) and operating conditions (</w:t>
      </w:r>
      <m:oMath>
        <m:r>
          <w:rPr>
            <w:rFonts w:ascii="Cambria Math" w:hAnsi="Cambria Math" w:cs="Times New Roman"/>
            <w:sz w:val="24"/>
            <w:szCs w:val="24"/>
          </w:rPr>
          <m:t>Y</m:t>
        </m:r>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and therefore may be referred to as the characteristic equation of a RO module. For example, when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is fixed, </w:t>
      </w:r>
      <m:oMath>
        <m:r>
          <w:rPr>
            <w:rFonts w:ascii="Cambria Math" w:hAnsi="Cambria Math" w:cs="Times New Roman"/>
            <w:sz w:val="24"/>
            <w:szCs w:val="24"/>
          </w:rPr>
          <m:t>α</m:t>
        </m:r>
      </m:oMath>
      <w:r>
        <w:rPr>
          <w:rFonts w:ascii="Times New Roman" w:hAnsi="Times New Roman" w:cs="Times New Roman"/>
          <w:sz w:val="24"/>
          <w:szCs w:val="24"/>
        </w:rPr>
        <w:t xml:space="preserve"> decreases as </w:t>
      </w:r>
      <m:oMath>
        <m:r>
          <w:rPr>
            <w:rFonts w:ascii="Cambria Math" w:hAnsi="Cambria Math" w:cs="Times New Roman"/>
            <w:sz w:val="24"/>
            <w:szCs w:val="24"/>
          </w:rPr>
          <m:t>Y</m:t>
        </m:r>
      </m:oMath>
      <w:r>
        <w:rPr>
          <w:rFonts w:ascii="Times New Roman" w:hAnsi="Times New Roman" w:cs="Times New Roman"/>
          <w:sz w:val="24"/>
          <w:szCs w:val="24"/>
        </w:rPr>
        <w:t xml:space="preserve"> increases. When </w:t>
      </w:r>
      <m:oMath>
        <m:r>
          <w:rPr>
            <w:rFonts w:ascii="Cambria Math" w:hAnsi="Cambria Math" w:cs="Times New Roman"/>
            <w:sz w:val="24"/>
            <w:szCs w:val="24"/>
          </w:rPr>
          <m:t>Y</m:t>
        </m:r>
      </m:oMath>
      <w:r>
        <w:rPr>
          <w:rFonts w:ascii="Times New Roman" w:hAnsi="Times New Roman" w:cs="Times New Roman"/>
          <w:sz w:val="24"/>
          <w:szCs w:val="24"/>
        </w:rPr>
        <w:t xml:space="preserve"> is fixed, it is seen that </w:t>
      </w:r>
      <m:oMath>
        <m:r>
          <w:rPr>
            <w:rFonts w:ascii="Cambria Math" w:hAnsi="Cambria Math" w:cs="Times New Roman"/>
            <w:sz w:val="24"/>
            <w:szCs w:val="24"/>
          </w:rPr>
          <m:t>α</m:t>
        </m:r>
      </m:oMath>
      <w:r>
        <w:rPr>
          <w:rFonts w:ascii="Times New Roman" w:hAnsi="Times New Roman" w:cs="Times New Roman"/>
          <w:sz w:val="24"/>
          <w:szCs w:val="24"/>
        </w:rPr>
        <w:t xml:space="preserve"> decreases as </w:t>
      </w:r>
      <m:oMath>
        <m:r>
          <w:rPr>
            <w:rFonts w:ascii="Cambria Math" w:hAnsi="Cambria Math" w:cs="Times New Roman"/>
            <w:sz w:val="24"/>
            <w:szCs w:val="24"/>
          </w:rPr>
          <m:t>γ</m:t>
        </m:r>
      </m:oMath>
      <w:r>
        <w:rPr>
          <w:rFonts w:ascii="Times New Roman" w:hAnsi="Times New Roman" w:cs="Times New Roman"/>
          <w:sz w:val="24"/>
          <w:szCs w:val="24"/>
        </w:rPr>
        <w:t xml:space="preserve"> decreases. These imply that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should be high when either </w:t>
      </w:r>
      <m:oMath>
        <m:r>
          <w:rPr>
            <w:rFonts w:ascii="Cambria Math" w:hAnsi="Cambria Math" w:cs="Times New Roman"/>
            <w:sz w:val="24"/>
            <w:szCs w:val="24"/>
          </w:rPr>
          <m:t>Y</m:t>
        </m:r>
      </m:oMath>
      <w:r>
        <w:rPr>
          <w:rFonts w:ascii="Times New Roman" w:hAnsi="Times New Roman" w:cs="Times New Roman"/>
          <w:sz w:val="24"/>
          <w:szCs w:val="24"/>
        </w:rPr>
        <w:t xml:space="preserve"> is high or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is low.</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extent cx="3661881" cy="2743200"/>
            <wp:effectExtent l="0" t="0" r="0" b="0"/>
            <wp:docPr id="6" name="Content Placeholder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tent Placeholder 9"/>
                    <pic:cNvPicPr>
                      <a:picLocks noChangeAspect="1"/>
                    </pic:cNvPicPr>
                  </pic:nvPicPr>
                  <pic:blipFill>
                    <a:blip r:embed="rId10"/>
                    <a:stretch>
                      <a:fillRect/>
                    </a:stretch>
                  </pic:blipFill>
                  <pic:spPr>
                    <a:xfrm>
                      <a:off x="0" y="0"/>
                      <a:ext cx="3661881"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2.</w:t>
      </w:r>
      <w:r>
        <w:rPr>
          <w:rFonts w:ascii="Times New Roman" w:eastAsiaTheme="minorEastAsia" w:hAnsi="Times New Roman" w:cs="Times New Roman"/>
          <w:sz w:val="24"/>
          <w:szCs w:val="24"/>
        </w:rPr>
        <w:t xml:space="preserve"> Contours of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energy cost in the RO desalination process is typically described using SEC, or the electrical energy demand per cubic meter of permeate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SEC</m:t>
                      </m: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ΔP</m:t>
                          </m:r>
                        </m:num>
                        <m:den>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den>
                      </m:f>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1</m:t>
                          </m:r>
                        </m:num>
                        <m:den>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den>
                      </m:f>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num>
                        <m:den>
                          <m:r>
                            <w:rPr>
                              <w:rFonts w:ascii="Cambria Math" w:hAnsi="Cambria Math" w:cs="Times New Roman"/>
                              <w:sz w:val="24"/>
                              <w:szCs w:val="24"/>
                            </w:rPr>
                            <m:t>αY</m:t>
                          </m:r>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(6)</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which can be determined from the pump characteristic curve typically provided by the manufacturer. As a preliminary study, the pump efficiency is assumed to be constant in this module and a modified SEC defined as </w:t>
      </w:r>
      <m:oMath>
        <m:r>
          <w:rPr>
            <w:rFonts w:ascii="Cambria Math" w:hAnsi="Cambria Math" w:cs="Times New Roman"/>
            <w:sz w:val="24"/>
            <w:szCs w:val="24"/>
          </w:rPr>
          <m:t>SE</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m</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r>
          <w:rPr>
            <w:rFonts w:ascii="Cambria Math" w:hAnsi="Cambria Math" w:cs="Times New Roman"/>
            <w:sz w:val="24"/>
            <w:szCs w:val="24"/>
          </w:rPr>
          <m:t>SEC</m:t>
        </m:r>
      </m:oMath>
      <w:r>
        <w:rPr>
          <w:rFonts w:ascii="Times New Roman" w:hAnsi="Times New Roman" w:cs="Times New Roman"/>
          <w:sz w:val="24"/>
          <w:szCs w:val="24"/>
        </w:rPr>
        <w:t xml:space="preserve"> is introduced to indicate this fact.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The normalized SEC, which is another dimensionless number, is defined as </w:t>
      </w:r>
    </w:p>
    <w:tbl>
      <w:tblPr>
        <w:tblW w:w="5000" w:type="pct"/>
        <w:tblLook w:val="04A0" w:firstRow="1" w:lastRow="0" w:firstColumn="1" w:lastColumn="0" w:noHBand="0" w:noVBand="1"/>
      </w:tblPr>
      <w:tblGrid>
        <w:gridCol w:w="1437"/>
        <w:gridCol w:w="6703"/>
        <w:gridCol w:w="1436"/>
      </w:tblGrid>
      <w:tr w:rsidR="00476BFE">
        <w:trPr>
          <w:trHeight w:val="963"/>
        </w:trPr>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eastAsiaTheme="minorEastAsia" w:hAnsi="Times New Roman" w:cs="Times New Roman"/>
                <w:iCs/>
                <w:sz w:val="24"/>
                <w:szCs w:val="24"/>
              </w:rPr>
            </w:pPr>
            <m:oMathPara>
              <m:oMath>
                <m:m>
                  <m:mPr>
                    <m:mcs>
                      <m:mc>
                        <m:mcPr>
                          <m:count m:val="5"/>
                          <m:mcJc m:val="center"/>
                        </m:mcPr>
                      </m:mc>
                    </m:mcs>
                    <m:ctrlPr>
                      <w:rPr>
                        <w:rFonts w:ascii="Cambria Math" w:hAnsi="Cambria Math" w:cs="Times New Roman"/>
                        <w:i/>
                        <w:iCs/>
                        <w:sz w:val="24"/>
                        <w:szCs w:val="24"/>
                      </w:rPr>
                    </m:ctrlPr>
                  </m:mPr>
                  <m:mr>
                    <m:e>
                      <m:r>
                        <w:rPr>
                          <w:rFonts w:ascii="Cambria Math" w:hAnsi="Cambria Math" w:cs="Times New Roman"/>
                          <w:sz w:val="24"/>
                          <w:szCs w:val="24"/>
                        </w:rPr>
                        <m:t>NSEC</m:t>
                      </m:r>
                    </m:e>
                    <m:e>
                      <m:r>
                        <w:rPr>
                          <w:rFonts w:ascii="Cambria Math" w:hAnsi="Cambria Math" w:cs="Times New Roman"/>
                          <w:sz w:val="24"/>
                          <w:szCs w:val="24"/>
                        </w:rPr>
                        <m:t>=</m:t>
                      </m:r>
                    </m:e>
                    <m:e>
                      <m:f>
                        <m:fPr>
                          <m:ctrlPr>
                            <w:rPr>
                              <w:rFonts w:ascii="Cambria Math" w:hAnsi="Cambria Math" w:cs="Times New Roman"/>
                              <w:i/>
                              <w:iCs/>
                              <w:sz w:val="24"/>
                              <w:szCs w:val="24"/>
                            </w:rPr>
                          </m:ctrlPr>
                        </m:fPr>
                        <m:num>
                          <m:r>
                            <w:rPr>
                              <w:rFonts w:ascii="Cambria Math" w:hAnsi="Cambria Math" w:cs="Times New Roman"/>
                              <w:sz w:val="24"/>
                              <w:szCs w:val="24"/>
                            </w:rPr>
                            <m:t>SEC</m:t>
                          </m:r>
                        </m:num>
                        <m:den>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den>
                      </m:f>
                    </m:e>
                    <m:e>
                      <m:r>
                        <w:rPr>
                          <w:rFonts w:ascii="Cambria Math" w:hAnsi="Cambria Math" w:cs="Times New Roman"/>
                          <w:sz w:val="24"/>
                          <w:szCs w:val="24"/>
                        </w:rPr>
                        <m:t>=</m:t>
                      </m:r>
                    </m:e>
                    <m:e>
                      <m:f>
                        <m:fPr>
                          <m:ctrlPr>
                            <w:rPr>
                              <w:rFonts w:ascii="Cambria Math" w:hAnsi="Cambria Math" w:cs="Times New Roman"/>
                              <w:i/>
                              <w:iCs/>
                              <w:sz w:val="24"/>
                              <w:szCs w:val="24"/>
                            </w:rPr>
                          </m:ctrlPr>
                        </m:fPr>
                        <m:num>
                          <m:r>
                            <w:rPr>
                              <w:rFonts w:ascii="Cambria Math" w:hAnsi="Cambria Math" w:cs="Times New Roman"/>
                              <w:sz w:val="24"/>
                              <w:szCs w:val="24"/>
                            </w:rPr>
                            <m:t>1</m:t>
                          </m:r>
                        </m:num>
                        <m:den>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den>
                      </m:f>
                      <m:f>
                        <m:fPr>
                          <m:ctrlPr>
                            <w:rPr>
                              <w:rFonts w:ascii="Cambria Math" w:hAnsi="Cambria Math" w:cs="Times New Roman"/>
                              <w:i/>
                              <w:iCs/>
                              <w:sz w:val="24"/>
                              <w:szCs w:val="24"/>
                            </w:rPr>
                          </m:ctrlPr>
                        </m:fPr>
                        <m:num>
                          <m:r>
                            <w:rPr>
                              <w:rFonts w:ascii="Cambria Math" w:hAnsi="Cambria Math" w:cs="Times New Roman"/>
                              <w:sz w:val="24"/>
                              <w:szCs w:val="24"/>
                            </w:rPr>
                            <m:t>1</m:t>
                          </m:r>
                        </m:num>
                        <m:den>
                          <m:r>
                            <w:rPr>
                              <w:rFonts w:ascii="Cambria Math" w:hAnsi="Cambria Math" w:cs="Times New Roman"/>
                              <w:sz w:val="24"/>
                              <w:szCs w:val="24"/>
                            </w:rPr>
                            <m:t>αY</m:t>
                          </m:r>
                        </m:den>
                      </m:f>
                    </m:e>
                  </m:mr>
                </m:m>
              </m:oMath>
            </m:oMathPara>
          </w:p>
          <w:p w:rsidR="00476BFE" w:rsidRDefault="00476BFE">
            <w:pPr>
              <w:rPr>
                <w:rFonts w:ascii="Times New Roman" w:hAnsi="Times New Roman" w:cs="Times New Roman"/>
                <w:sz w:val="24"/>
                <w:szCs w:val="24"/>
              </w:rPr>
            </w:pPr>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(7)</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The contours of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ignoring pump efficiency,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iCs/>
          <w:sz w:val="24"/>
          <w:szCs w:val="24"/>
        </w:rPr>
        <w:t xml:space="preserve"> are plotted in Figure 3. It is clearly seen that there is a minimum of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for any given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Moreover, the optimal solution decreases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increases.</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extent cx="3631768" cy="2743200"/>
            <wp:effectExtent l="0" t="0" r="698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31768" cy="2743200"/>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sz w:val="24"/>
          <w:szCs w:val="24"/>
        </w:rPr>
        <w:t xml:space="preserve">Figure 3. </w:t>
      </w:r>
      <w:r>
        <w:rPr>
          <w:rFonts w:ascii="Times New Roman" w:eastAsiaTheme="minorEastAsia" w:hAnsi="Times New Roman" w:cs="Times New Roman"/>
          <w:sz w:val="24"/>
          <w:szCs w:val="24"/>
        </w:rPr>
        <w:t xml:space="preserve">Contours of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iCs/>
          <w:sz w:val="24"/>
          <w:szCs w:val="24"/>
        </w:rPr>
        <w:t>.</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In order to find the optimal solutions numerically, the following nonlinear optimization problem is formulated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min</m:t>
                              </m:r>
                            </m:e>
                            <m:lim>
                              <m:r>
                                <w:rPr>
                                  <w:rFonts w:ascii="Cambria Math" w:hAnsi="Cambria Math" w:cs="Times New Roman"/>
                                  <w:sz w:val="24"/>
                                  <w:szCs w:val="24"/>
                                </w:rPr>
                                <m:t>α,z</m:t>
                              </m:r>
                            </m:lim>
                          </m:limLow>
                        </m:fName>
                        <m:e>
                          <m:r>
                            <w:rPr>
                              <w:rFonts w:ascii="Cambria Math" w:hAnsi="Cambria Math" w:cs="Times New Roman"/>
                              <w:sz w:val="24"/>
                              <w:szCs w:val="24"/>
                            </w:rPr>
                            <m:t>NS</m:t>
                          </m:r>
                        </m:e>
                      </m:func>
                      <m:r>
                        <w:rPr>
                          <w:rFonts w:ascii="Cambria Math" w:hAnsi="Cambria Math" w:cs="Times New Roman"/>
                          <w:sz w:val="24"/>
                          <w:szCs w:val="24"/>
                        </w:rPr>
                        <m:t>E</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m</m:t>
                          </m:r>
                        </m:sub>
                      </m:sSub>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αY</m:t>
                          </m:r>
                        </m:den>
                      </m:f>
                    </m:e>
                  </m:mr>
                  <m:mr>
                    <m:e>
                      <m:r>
                        <w:rPr>
                          <w:rFonts w:ascii="Cambria Math" w:hAnsi="Cambria Math" w:cs="Times New Roman"/>
                          <w:sz w:val="24"/>
                          <w:szCs w:val="24"/>
                        </w:rPr>
                        <m:t>s.t.</m:t>
                      </m:r>
                    </m:e>
                    <m:e/>
                    <m:e/>
                  </m:mr>
                  <m:mr>
                    <m:e>
                      <m:r>
                        <w:rPr>
                          <w:rFonts w:ascii="Cambria Math" w:hAnsi="Cambria Math" w:cs="Times New Roman"/>
                          <w:sz w:val="24"/>
                          <w:szCs w:val="24"/>
                        </w:rPr>
                        <m:t>Y</m:t>
                      </m:r>
                    </m:e>
                    <m:e>
                      <m:r>
                        <w:rPr>
                          <w:rFonts w:ascii="Cambria Math" w:hAnsi="Cambria Math" w:cs="Times New Roman"/>
                          <w:sz w:val="24"/>
                          <w:szCs w:val="24"/>
                        </w:rPr>
                        <m:t>=</m:t>
                      </m:r>
                    </m:e>
                    <m:e>
                      <m:r>
                        <w:rPr>
                          <w:rFonts w:ascii="Cambria Math" w:hAnsi="Cambria Math" w:cs="Times New Roman"/>
                          <w:sz w:val="24"/>
                          <w:szCs w:val="24"/>
                        </w:rPr>
                        <m:t>(1-α)(1-</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-z</m:t>
                          </m:r>
                        </m:sup>
                      </m:sSup>
                      <m:r>
                        <w:rPr>
                          <w:rFonts w:ascii="Cambria Math" w:hAnsi="Cambria Math" w:cs="Times New Roman"/>
                          <w:sz w:val="24"/>
                          <w:szCs w:val="24"/>
                        </w:rPr>
                        <m:t>)</m:t>
                      </m:r>
                    </m:e>
                  </m:mr>
                  <m:mr>
                    <m:e>
                      <m:r>
                        <w:rPr>
                          <w:rFonts w:ascii="Cambria Math" w:hAnsi="Cambria Math" w:cs="Times New Roman"/>
                          <w:sz w:val="24"/>
                          <w:szCs w:val="24"/>
                        </w:rPr>
                        <m:t>γ</m:t>
                      </m:r>
                    </m:e>
                    <m:e>
                      <m:r>
                        <w:rPr>
                          <w:rFonts w:ascii="Cambria Math" w:hAnsi="Cambria Math" w:cs="Times New Roman"/>
                          <w:sz w:val="24"/>
                          <w:szCs w:val="24"/>
                        </w:rPr>
                        <m:t>=</m:t>
                      </m:r>
                    </m:e>
                    <m:e>
                      <m:r>
                        <w:rPr>
                          <w:rFonts w:ascii="Cambria Math" w:hAnsi="Cambria Math" w:cs="Times New Roman"/>
                          <w:sz w:val="24"/>
                          <w:szCs w:val="24"/>
                        </w:rPr>
                        <m:t>α(Y+αz)</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(8)</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r>
          <w:rPr>
            <w:rFonts w:ascii="Cambria Math" w:eastAsiaTheme="minorEastAsia" w:hAnsi="Cambria Math" w:cs="Times New Roman"/>
            <w:sz w:val="24"/>
            <w:szCs w:val="24"/>
          </w:rPr>
          <m:t>z=</m:t>
        </m:r>
        <m:func>
          <m:funcPr>
            <m:ctrlPr>
              <w:rPr>
                <w:rFonts w:ascii="Cambria Math" w:eastAsiaTheme="minorEastAsia" w:hAnsi="Cambria Math" w:cs="Times New Roman"/>
                <w:sz w:val="24"/>
                <w:szCs w:val="24"/>
              </w:rPr>
            </m:ctrlPr>
          </m:funcPr>
          <m:fName>
            <m:r>
              <m:rPr>
                <m:sty m:val="p"/>
              </m:rPr>
              <w:rPr>
                <w:rFonts w:ascii="Cambria Math" w:eastAsiaTheme="minorEastAsia" w:hAnsi="Cambria Math" w:cs="Times New Roman"/>
                <w:sz w:val="24"/>
                <w:szCs w:val="24"/>
              </w:rPr>
              <m:t>ln</m:t>
            </m:r>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1-α</m:t>
                </m:r>
              </m:e>
            </m:d>
          </m:e>
        </m:func>
        <m:r>
          <w:rPr>
            <w:rFonts w:ascii="Cambria Math" w:eastAsiaTheme="minorEastAsia" w:hAnsi="Cambria Math" w:cs="Times New Roman"/>
            <w:sz w:val="24"/>
            <w:szCs w:val="24"/>
          </w:rPr>
          <m:t>/(1-Y-α)</m:t>
        </m:r>
      </m:oMath>
      <w:r>
        <w:rPr>
          <w:rFonts w:ascii="Times New Roman" w:eastAsiaTheme="minorEastAsia" w:hAnsi="Times New Roman" w:cs="Times New Roman"/>
          <w:sz w:val="24"/>
          <w:szCs w:val="24"/>
        </w:rPr>
        <w:t xml:space="preserve">. The equation can be solved using various computational tools, e.g., Excel, Matlab (fmincon), Lingo and GAMS etc.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optimal solutions to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the desired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at different values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(from 0.1 to 3) are shown in Figure 4. It is seen that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increases, the optimal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decrease while the optimal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increases. At the theoretical limit where </w:t>
      </w:r>
      <m:oMath>
        <m:r>
          <w:rPr>
            <w:rFonts w:ascii="Cambria Math" w:hAnsi="Cambria Math" w:cs="Times New Roman"/>
            <w:sz w:val="24"/>
            <w:szCs w:val="24"/>
          </w:rPr>
          <m:t>γ</m:t>
        </m:r>
      </m:oMath>
      <w:r>
        <w:rPr>
          <w:rFonts w:ascii="Times New Roman" w:hAnsi="Times New Roman" w:cs="Times New Roman"/>
          <w:sz w:val="24"/>
          <w:szCs w:val="24"/>
        </w:rPr>
        <w:t xml:space="preserve"> </w:t>
      </w:r>
      <m:oMath>
        <m:r>
          <w:rPr>
            <w:rFonts w:ascii="Cambria Math" w:hAnsi="Cambria Math" w:cs="Times New Roman"/>
            <w:sz w:val="24"/>
            <w:szCs w:val="24"/>
          </w:rPr>
          <m:t>→</m:t>
        </m:r>
      </m:oMath>
      <w:r>
        <w:rPr>
          <w:rFonts w:ascii="Times New Roman" w:hAnsi="Times New Roman" w:cs="Times New Roman"/>
          <w:sz w:val="24"/>
          <w:szCs w:val="24"/>
        </w:rPr>
        <w:t xml:space="preserve"> </w:t>
      </w:r>
      <m:oMath>
        <m:r>
          <w:rPr>
            <w:rFonts w:ascii="Cambria Math" w:hAnsi="Cambria Math" w:cs="Times New Roman"/>
            <w:sz w:val="24"/>
            <w:szCs w:val="24"/>
          </w:rPr>
          <m:t>∞</m:t>
        </m:r>
      </m:oMath>
      <w:r>
        <w:rPr>
          <w:rFonts w:ascii="Times New Roman" w:eastAsiaTheme="minorEastAsia" w:hAnsi="Times New Roman" w:cs="Times New Roman"/>
          <w:sz w:val="24"/>
          <w:szCs w:val="24"/>
        </w:rPr>
        <w:t xml:space="preserve">, the optimal solution is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 4 and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 0.5. In this extreme case, the condition of the theoretical thermodynamic limit, </w:t>
      </w:r>
      <m:oMath>
        <m:r>
          <w:rPr>
            <w:rFonts w:ascii="Cambria Math" w:eastAsiaTheme="minorEastAsia" w:hAnsi="Cambria Math" w:cs="Times New Roman"/>
            <w:sz w:val="24"/>
            <w:szCs w:val="24"/>
          </w:rPr>
          <m:t>1-α-Y=0</m:t>
        </m:r>
      </m:oMath>
      <w:r>
        <w:rPr>
          <w:rFonts w:ascii="Times New Roman" w:eastAsiaTheme="minorEastAsia" w:hAnsi="Times New Roman" w:cs="Times New Roman"/>
          <w:sz w:val="24"/>
          <w:szCs w:val="24"/>
        </w:rPr>
        <w:t xml:space="preserve">,  is satisfied and the system is in thermodynamic equilibrium at the exit of the membrane channel. When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is above 1.5, the improvement in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is not obvious. Therefore, the reverse osmosis membrane module might be operated at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 0.5 – 1.5 in order to get a reasonable water yield and a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slightly above 4, the optimal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of the unconstrained optimization problem.</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(a)</w:t>
      </w:r>
      <w:r>
        <w:rPr>
          <w:rFonts w:ascii="Times New Roman" w:hAnsi="Times New Roman" w:cs="Times New Roman"/>
          <w:noProof/>
          <w:sz w:val="24"/>
          <w:szCs w:val="24"/>
        </w:rPr>
        <w:drawing>
          <wp:inline distT="0" distB="0" distL="0" distR="0">
            <wp:extent cx="2699530" cy="2176272"/>
            <wp:effectExtent l="0" t="0" r="571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99530" cy="2176272"/>
                    </a:xfrm>
                    <a:prstGeom prst="rect">
                      <a:avLst/>
                    </a:prstGeom>
                  </pic:spPr>
                </pic:pic>
              </a:graphicData>
            </a:graphic>
          </wp:inline>
        </w:drawing>
      </w:r>
      <w:r>
        <w:rPr>
          <w:rFonts w:ascii="Times New Roman" w:eastAsiaTheme="minorEastAsia" w:hAnsi="Times New Roman" w:cs="Times New Roman"/>
          <w:sz w:val="24"/>
          <w:szCs w:val="24"/>
        </w:rPr>
        <w:t>(b)</w:t>
      </w:r>
      <w:r>
        <w:rPr>
          <w:rFonts w:ascii="Times New Roman" w:hAnsi="Times New Roman" w:cs="Times New Roman"/>
          <w:noProof/>
          <w:sz w:val="24"/>
          <w:szCs w:val="24"/>
        </w:rPr>
        <w:drawing>
          <wp:inline distT="0" distB="0" distL="0" distR="0">
            <wp:extent cx="2723314" cy="2176272"/>
            <wp:effectExtent l="0" t="0" r="1270" b="0"/>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23314" cy="2176272"/>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4. </w:t>
      </w:r>
      <w:r>
        <w:rPr>
          <w:rFonts w:ascii="Times New Roman" w:eastAsiaTheme="minorEastAsia" w:hAnsi="Times New Roman" w:cs="Times New Roman"/>
          <w:sz w:val="24"/>
          <w:szCs w:val="24"/>
        </w:rPr>
        <w:t xml:space="preserve">Optimal (a)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(b)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normalized driving force in the reverse osmosis under optimal conditions are shown in Figure 6. Clearly, the driving forces at both entrance and the exit of the membrane channel as well as the average driving force </w:t>
      </w:r>
      <w:r>
        <w:rPr>
          <w:rFonts w:ascii="Times New Roman" w:hAnsi="Times New Roman" w:cs="Times New Roman"/>
          <w:sz w:val="24"/>
          <w:szCs w:val="24"/>
        </w:rPr>
        <w:t>(</w:t>
      </w:r>
      <m:oMath>
        <m:r>
          <m:rPr>
            <m:sty m:val="p"/>
          </m:rPr>
          <w:rPr>
            <w:rFonts w:ascii="Cambria Math" w:hAnsi="Cambria Math" w:cs="Times New Roman"/>
            <w:sz w:val="24"/>
            <w:szCs w:val="24"/>
          </w:rPr>
          <m:t>Δ</m:t>
        </m:r>
        <m:r>
          <w:rPr>
            <w:rFonts w:ascii="Cambria Math" w:hAnsi="Cambria Math" w:cs="Times New Roman"/>
            <w:sz w:val="24"/>
            <w:szCs w:val="24"/>
          </w:rPr>
          <m:t>P-</m:t>
        </m:r>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oMath>
      <w:r>
        <w:rPr>
          <w:rFonts w:ascii="Times New Roman" w:hAnsi="Times New Roman" w:cs="Times New Roman"/>
          <w:sz w:val="24"/>
          <w:szCs w:val="24"/>
        </w:rPr>
        <w:t xml:space="preserve">) decrease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increases.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approaches infinity, </w:t>
      </w:r>
      <m:oMath>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exit</m:t>
            </m:r>
          </m:sub>
        </m:sSub>
      </m:oMath>
      <w:r>
        <w:rPr>
          <w:rFonts w:ascii="Times New Roman" w:hAnsi="Times New Roman" w:cs="Times New Roman"/>
          <w:sz w:val="24"/>
          <w:szCs w:val="24"/>
        </w:rPr>
        <w:t xml:space="preserve"> approach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and zero, respectively. </w:t>
      </w:r>
      <w:r>
        <w:rPr>
          <w:rFonts w:ascii="Times New Roman" w:eastAsiaTheme="minorEastAsia" w:hAnsi="Times New Roman" w:cs="Times New Roman"/>
          <w:sz w:val="24"/>
          <w:szCs w:val="24"/>
        </w:rPr>
        <w:t xml:space="preserve">It can be verified that </w:t>
      </w:r>
      <m:oMath>
        <m:r>
          <m:rPr>
            <m:sty m:val="p"/>
          </m:rPr>
          <w:rPr>
            <w:rFonts w:ascii="Cambria Math" w:hAnsi="Cambria Math" w:cs="Times New Roman"/>
            <w:sz w:val="24"/>
            <w:szCs w:val="24"/>
          </w:rPr>
          <m:t>Δ</m:t>
        </m:r>
        <m:r>
          <w:rPr>
            <w:rFonts w:ascii="Cambria Math" w:hAnsi="Cambria Math" w:cs="Times New Roman"/>
            <w:sz w:val="24"/>
            <w:szCs w:val="24"/>
          </w:rPr>
          <m:t>P-</m:t>
        </m:r>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oMath>
      <w:r>
        <w:rPr>
          <w:rFonts w:ascii="Times New Roman" w:hAnsi="Times New Roman" w:cs="Times New Roman"/>
          <w:sz w:val="24"/>
          <w:szCs w:val="24"/>
        </w:rPr>
        <w:t xml:space="preserve"> also approaches zero. At the thermodynamic limit where </w:t>
      </w:r>
      <m:oMath>
        <m:r>
          <w:rPr>
            <w:rFonts w:ascii="Cambria Math" w:hAnsi="Cambria Math" w:cs="Times New Roman"/>
            <w:sz w:val="24"/>
            <w:szCs w:val="24"/>
          </w:rPr>
          <m:t>(1-Y-α</m:t>
        </m:r>
      </m:oMath>
      <w:r>
        <w:rPr>
          <w:rFonts w:ascii="Times New Roman" w:eastAsiaTheme="minorEastAsia" w:hAnsi="Times New Roman" w:cs="Times New Roman"/>
          <w:sz w:val="24"/>
          <w:szCs w:val="24"/>
        </w:rPr>
        <w:t xml:space="preserve">) → 0, </w:t>
      </w:r>
      <m:oMath>
        <m:r>
          <w:rPr>
            <w:rFonts w:ascii="Cambria Math" w:hAnsi="Cambria Math" w:cs="Times New Roman"/>
            <w:sz w:val="24"/>
            <w:szCs w:val="24"/>
          </w:rPr>
          <m:t>β=γ/Y→∞</m:t>
        </m:r>
      </m:oMath>
      <w:r>
        <w:rPr>
          <w:rFonts w:ascii="Times New Roman" w:eastAsiaTheme="minorEastAsia" w:hAnsi="Times New Roman" w:cs="Times New Roman"/>
          <w:sz w:val="24"/>
          <w:szCs w:val="24"/>
        </w:rPr>
        <w:t>. Therefore,</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lim</m:t>
                              </m:r>
                            </m:e>
                            <m:lim>
                              <m:r>
                                <w:rPr>
                                  <w:rFonts w:ascii="Cambria Math" w:hAnsi="Cambria Math" w:cs="Times New Roman"/>
                                  <w:sz w:val="24"/>
                                  <w:szCs w:val="24"/>
                                </w:rPr>
                                <m:t>1-Y-α→0</m:t>
                              </m:r>
                            </m:lim>
                          </m:limLow>
                        </m:fName>
                        <m:e>
                          <m:f>
                            <m:fPr>
                              <m:ctrlPr>
                                <w:rPr>
                                  <w:rFonts w:ascii="Cambria Math" w:hAnsi="Cambria Math" w:cs="Times New Roman"/>
                                  <w:sz w:val="24"/>
                                  <w:szCs w:val="24"/>
                                </w:rPr>
                              </m:ctrlPr>
                            </m:fPr>
                            <m:num>
                              <m:r>
                                <w:rPr>
                                  <w:rFonts w:ascii="Cambria Math" w:hAnsi="Cambria Math" w:cs="Times New Roman"/>
                                  <w:sz w:val="24"/>
                                  <w:szCs w:val="24"/>
                                </w:rPr>
                                <m:t>ΔP-</m:t>
                              </m:r>
                              <m:bar>
                                <m:barPr>
                                  <m:pos m:val="top"/>
                                  <m:ctrlPr>
                                    <w:rPr>
                                      <w:rFonts w:ascii="Cambria Math" w:hAnsi="Cambria Math" w:cs="Times New Roman"/>
                                      <w:i/>
                                      <w:iCs/>
                                      <w:sz w:val="24"/>
                                      <w:szCs w:val="24"/>
                                    </w:rPr>
                                  </m:ctrlPr>
                                </m:barPr>
                                <m:e>
                                  <m:r>
                                    <w:rPr>
                                      <w:rFonts w:ascii="Cambria Math" w:hAnsi="Cambria Math" w:cs="Times New Roman"/>
                                      <w:sz w:val="24"/>
                                      <w:szCs w:val="24"/>
                                    </w:rPr>
                                    <m:t>Δπ</m:t>
                                  </m:r>
                                </m:e>
                              </m:bar>
                            </m:num>
                            <m:den>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den>
                          </m:f>
                        </m:e>
                      </m:func>
                    </m:e>
                    <m:e>
                      <m:r>
                        <w:rPr>
                          <w:rFonts w:ascii="Cambria Math" w:hAnsi="Cambria Math" w:cs="Times New Roman"/>
                          <w:sz w:val="24"/>
                          <w:szCs w:val="24"/>
                        </w:rPr>
                        <m:t>=</m:t>
                      </m:r>
                    </m:e>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lim</m:t>
                              </m:r>
                            </m:e>
                            <m:lim>
                              <m:r>
                                <w:rPr>
                                  <w:rFonts w:ascii="Cambria Math" w:hAnsi="Cambria Math" w:cs="Times New Roman"/>
                                  <w:sz w:val="24"/>
                                  <w:szCs w:val="24"/>
                                </w:rPr>
                                <m:t>β→∞</m:t>
                              </m:r>
                            </m:lim>
                          </m:limLow>
                        </m:fName>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β</m:t>
                              </m:r>
                            </m:den>
                          </m:f>
                        </m:e>
                      </m:func>
                    </m:e>
                    <m:e>
                      <m:r>
                        <w:rPr>
                          <w:rFonts w:ascii="Cambria Math" w:hAnsi="Cambria Math" w:cs="Times New Roman"/>
                          <w:sz w:val="24"/>
                          <w:szCs w:val="24"/>
                        </w:rPr>
                        <m:t>=</m:t>
                      </m:r>
                    </m:e>
                    <m:e>
                      <m:r>
                        <w:rPr>
                          <w:rFonts w:ascii="Cambria Math" w:hAnsi="Cambria Math" w:cs="Times New Roman"/>
                          <w:sz w:val="24"/>
                          <w:szCs w:val="24"/>
                        </w:rPr>
                        <m:t>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(9)</w:t>
            </w:r>
          </w:p>
        </w:tc>
      </w:tr>
    </w:tbl>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Because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is proportional to the average driving force, </w:t>
      </w:r>
      <m:oMath>
        <m:sSup>
          <m:sSupPr>
            <m:ctrlPr>
              <w:rPr>
                <w:rFonts w:ascii="Cambria Math" w:hAnsi="Cambria Math" w:cs="Times New Roman"/>
                <w:i/>
                <w:iCs/>
                <w:sz w:val="24"/>
                <w:szCs w:val="24"/>
              </w:rPr>
            </m:ctrlPr>
          </m:sSupPr>
          <m:e>
            <m:r>
              <w:rPr>
                <w:rFonts w:ascii="Cambria Math" w:hAnsi="Cambria Math" w:cs="Times New Roman"/>
                <w:sz w:val="24"/>
                <w:szCs w:val="24"/>
              </w:rPr>
              <m:t>β</m:t>
            </m:r>
          </m:e>
          <m:sup>
            <m:r>
              <w:rPr>
                <w:rFonts w:ascii="Cambria Math" w:hAnsi="Cambria Math" w:cs="Times New Roman"/>
                <w:sz w:val="24"/>
                <w:szCs w:val="24"/>
              </w:rPr>
              <m:t>-1</m:t>
            </m:r>
          </m:sup>
        </m:sSup>
      </m:oMath>
      <w:r>
        <w:rPr>
          <w:rFonts w:ascii="Times New Roman" w:eastAsiaTheme="minorEastAsia" w:hAnsi="Times New Roman" w:cs="Times New Roman"/>
          <w:iCs/>
          <w:sz w:val="24"/>
          <w:szCs w:val="24"/>
        </w:rPr>
        <w:t xml:space="preserve">, it will be zero when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approaches infinity (where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 4). The fact that the optimal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reduces as the optimal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decreases suggests that both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hAnsi="Times New Roman" w:cs="Times New Roman"/>
          <w:sz w:val="24"/>
          <w:szCs w:val="24"/>
        </w:rPr>
        <w:t xml:space="preserve"> and </w:t>
      </w:r>
      <m:oMath>
        <m:r>
          <w:rPr>
            <w:rFonts w:ascii="Cambria Math" w:hAnsi="Cambria Math" w:cs="Times New Roman"/>
            <w:sz w:val="24"/>
            <w:szCs w:val="24"/>
          </w:rPr>
          <m:t>β</m:t>
        </m:r>
      </m:oMath>
      <w:r>
        <w:rPr>
          <w:rFonts w:ascii="Times New Roman" w:eastAsiaTheme="minorEastAsia" w:hAnsi="Times New Roman" w:cs="Times New Roman"/>
          <w:sz w:val="24"/>
          <w:szCs w:val="24"/>
        </w:rPr>
        <w:t xml:space="preserve"> should be included in the optimization problem.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342808" cy="2743200"/>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42808"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5. </w:t>
      </w:r>
      <w:r>
        <w:rPr>
          <w:rFonts w:ascii="Times New Roman" w:eastAsiaTheme="minorEastAsia" w:hAnsi="Times New Roman" w:cs="Times New Roman"/>
          <w:sz w:val="24"/>
          <w:szCs w:val="24"/>
        </w:rPr>
        <w:t xml:space="preserve">Optimal normalized average driving force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The objective function is modified to account for the effect of recovery. In Figure 6, </w:t>
      </w:r>
      <m:oMath>
        <m:r>
          <w:rPr>
            <w:rFonts w:ascii="Cambria Math" w:eastAsiaTheme="minorEastAsia" w:hAnsi="Cambria Math" w:cs="Times New Roman"/>
            <w:sz w:val="24"/>
            <w:szCs w:val="24"/>
          </w:rPr>
          <m:t>i</m:t>
        </m:r>
        <m:r>
          <m:rPr>
            <m:sty m:val="p"/>
          </m:rPr>
          <w:rPr>
            <w:rFonts w:ascii="Cambria Math" w:eastAsiaTheme="minorEastAsia"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r>
          <w:rPr>
            <w:rFonts w:ascii="Cambria Math" w:hAnsi="Cambria Math" w:cs="Times New Roman"/>
            <w:sz w:val="24"/>
            <w:szCs w:val="24"/>
          </w:rPr>
          <m:t>+j</m:t>
        </m:r>
        <m:r>
          <m:rPr>
            <m:sty m:val="p"/>
          </m:rPr>
          <w:rPr>
            <w:rFonts w:ascii="Cambria Math" w:eastAsiaTheme="minorEastAsia" w:hAnsi="Cambria Math" w:cs="Times New Roman"/>
            <w:sz w:val="24"/>
            <w:szCs w:val="24"/>
          </w:rPr>
          <m:t>·</m:t>
        </m:r>
        <m:r>
          <w:rPr>
            <w:rFonts w:ascii="Cambria Math" w:hAnsi="Cambria Math" w:cs="Times New Roman"/>
            <w:sz w:val="24"/>
            <w:szCs w:val="24"/>
          </w:rPr>
          <m:t xml:space="preserve"> β</m:t>
        </m:r>
      </m:oMath>
      <w:r>
        <w:rPr>
          <w:rFonts w:ascii="Times New Roman" w:eastAsiaTheme="minorEastAsia" w:hAnsi="Times New Roman" w:cs="Times New Roman"/>
          <w:sz w:val="24"/>
          <w:szCs w:val="24"/>
        </w:rPr>
        <w:t xml:space="preserve"> (where </w:t>
      </w:r>
      <m:oMath>
        <m:r>
          <w:rPr>
            <w:rFonts w:ascii="Cambria Math" w:eastAsiaTheme="minorEastAsia" w:hAnsi="Cambria Math" w:cs="Times New Roman"/>
            <w:sz w:val="24"/>
            <w:szCs w:val="24"/>
          </w:rPr>
          <m:t>i</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j</m:t>
        </m:r>
      </m:oMath>
      <w:r>
        <w:rPr>
          <w:rFonts w:ascii="Times New Roman" w:eastAsiaTheme="minorEastAsia" w:hAnsi="Times New Roman" w:cs="Times New Roman"/>
          <w:sz w:val="24"/>
          <w:szCs w:val="24"/>
        </w:rPr>
        <w:t xml:space="preserve"> are the weight factors) is plotted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for </w:t>
      </w:r>
      <m:oMath>
        <m:r>
          <w:rPr>
            <w:rFonts w:ascii="Cambria Math" w:eastAsiaTheme="minorEastAsia" w:hAnsi="Cambria Math" w:cs="Times New Roman"/>
            <w:sz w:val="24"/>
            <w:szCs w:val="24"/>
          </w:rPr>
          <m:t>i</m:t>
        </m:r>
      </m:oMath>
      <w:r>
        <w:rPr>
          <w:rFonts w:ascii="Times New Roman" w:eastAsiaTheme="minorEastAsia" w:hAnsi="Times New Roman" w:cs="Times New Roman"/>
          <w:sz w:val="24"/>
          <w:szCs w:val="24"/>
        </w:rPr>
        <w:t xml:space="preserve"> = 1 and </w:t>
      </w:r>
      <m:oMath>
        <m:r>
          <w:rPr>
            <w:rFonts w:ascii="Cambria Math" w:eastAsiaTheme="minorEastAsia" w:hAnsi="Cambria Math" w:cs="Times New Roman"/>
            <w:sz w:val="24"/>
            <w:szCs w:val="24"/>
          </w:rPr>
          <m:t>j</m:t>
        </m:r>
      </m:oMath>
      <w:r>
        <w:rPr>
          <w:rFonts w:ascii="Times New Roman" w:eastAsiaTheme="minorEastAsia" w:hAnsi="Times New Roman" w:cs="Times New Roman"/>
          <w:sz w:val="24"/>
          <w:szCs w:val="24"/>
        </w:rPr>
        <w:t xml:space="preserve"> = 0.1, 0.5, 1, and 2. In each case a minimum is observed at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around 0.5 – 1.5. The corresponding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can also be calculated based on the optimal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One may also solve the following optimization problem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min</m:t>
                              </m:r>
                            </m:e>
                            <m:lim>
                              <m:r>
                                <w:rPr>
                                  <w:rFonts w:ascii="Cambria Math" w:hAnsi="Cambria Math" w:cs="Times New Roman"/>
                                  <w:sz w:val="24"/>
                                  <w:szCs w:val="24"/>
                                </w:rPr>
                                <m:t>α,z</m:t>
                              </m:r>
                            </m:lim>
                          </m:limLow>
                        </m:fName>
                        <m:e>
                          <m:r>
                            <w:rPr>
                              <w:rFonts w:ascii="Cambria Math" w:hAnsi="Cambria Math" w:cs="Times New Roman"/>
                              <w:sz w:val="24"/>
                              <w:szCs w:val="24"/>
                            </w:rPr>
                            <m:t>J</m:t>
                          </m:r>
                        </m:e>
                      </m:func>
                    </m:e>
                    <m:e>
                      <m:r>
                        <w:rPr>
                          <w:rFonts w:ascii="Cambria Math" w:hAnsi="Cambria Math" w:cs="Times New Roman"/>
                          <w:sz w:val="24"/>
                          <w:szCs w:val="24"/>
                        </w:rPr>
                        <m:t>=</m:t>
                      </m:r>
                    </m:e>
                    <m:e>
                      <m:r>
                        <w:rPr>
                          <w:rFonts w:ascii="Cambria Math" w:hAnsi="Cambria Math" w:cs="Times New Roman"/>
                          <w:sz w:val="24"/>
                          <w:szCs w:val="24"/>
                        </w:rPr>
                        <m:t>i·</m:t>
                      </m:r>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αY</m:t>
                          </m:r>
                        </m:den>
                      </m:f>
                      <m:r>
                        <w:rPr>
                          <w:rFonts w:ascii="Cambria Math" w:hAnsi="Cambria Math" w:cs="Times New Roman"/>
                          <w:sz w:val="24"/>
                          <w:szCs w:val="24"/>
                        </w:rPr>
                        <m:t>+j·β</m:t>
                      </m:r>
                    </m:e>
                  </m:mr>
                  <m:mr>
                    <m:e>
                      <m:r>
                        <w:rPr>
                          <w:rFonts w:ascii="Cambria Math" w:hAnsi="Cambria Math" w:cs="Times New Roman"/>
                          <w:sz w:val="24"/>
                          <w:szCs w:val="24"/>
                        </w:rPr>
                        <m:t>s.t.</m:t>
                      </m:r>
                    </m:e>
                    <m:e/>
                    <m:e/>
                  </m:mr>
                  <m:mr>
                    <m:e>
                      <m:r>
                        <w:rPr>
                          <w:rFonts w:ascii="Cambria Math" w:hAnsi="Cambria Math" w:cs="Times New Roman"/>
                          <w:sz w:val="24"/>
                          <w:szCs w:val="24"/>
                        </w:rPr>
                        <m:t>Y</m:t>
                      </m:r>
                    </m:e>
                    <m:e>
                      <m:r>
                        <w:rPr>
                          <w:rFonts w:ascii="Cambria Math" w:hAnsi="Cambria Math" w:cs="Times New Roman"/>
                          <w:sz w:val="24"/>
                          <w:szCs w:val="24"/>
                        </w:rPr>
                        <m:t>=</m:t>
                      </m:r>
                    </m:e>
                    <m:e>
                      <m:r>
                        <w:rPr>
                          <w:rFonts w:ascii="Cambria Math" w:hAnsi="Cambria Math" w:cs="Times New Roman"/>
                          <w:sz w:val="24"/>
                          <w:szCs w:val="24"/>
                        </w:rPr>
                        <m:t>(1-α)(1-</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-z</m:t>
                          </m:r>
                        </m:sup>
                      </m:sSup>
                      <m:r>
                        <w:rPr>
                          <w:rFonts w:ascii="Cambria Math" w:hAnsi="Cambria Math" w:cs="Times New Roman"/>
                          <w:sz w:val="24"/>
                          <w:szCs w:val="24"/>
                        </w:rPr>
                        <m:t>)</m:t>
                      </m:r>
                    </m:e>
                  </m:mr>
                  <m:mr>
                    <m:e>
                      <m:r>
                        <w:rPr>
                          <w:rFonts w:ascii="Cambria Math" w:hAnsi="Cambria Math" w:cs="Times New Roman"/>
                          <w:sz w:val="24"/>
                          <w:szCs w:val="24"/>
                        </w:rPr>
                        <m:t>γ</m:t>
                      </m:r>
                    </m:e>
                    <m:e>
                      <m:r>
                        <w:rPr>
                          <w:rFonts w:ascii="Cambria Math" w:hAnsi="Cambria Math" w:cs="Times New Roman"/>
                          <w:sz w:val="24"/>
                          <w:szCs w:val="24"/>
                        </w:rPr>
                        <m:t>=</m:t>
                      </m:r>
                    </m:e>
                    <m:e>
                      <m:r>
                        <w:rPr>
                          <w:rFonts w:ascii="Cambria Math" w:hAnsi="Cambria Math" w:cs="Times New Roman"/>
                          <w:sz w:val="24"/>
                          <w:szCs w:val="24"/>
                        </w:rPr>
                        <m:t>α(Y+αz)</m:t>
                      </m:r>
                    </m:e>
                  </m:mr>
                  <m:mr>
                    <m:e>
                      <m:r>
                        <w:rPr>
                          <w:rFonts w:ascii="Cambria Math" w:hAnsi="Cambria Math" w:cs="Times New Roman"/>
                          <w:sz w:val="24"/>
                          <w:szCs w:val="24"/>
                        </w:rPr>
                        <m:t>β</m:t>
                      </m:r>
                    </m:e>
                    <m:e>
                      <m:r>
                        <w:rPr>
                          <w:rFonts w:ascii="Cambria Math" w:hAnsi="Cambria Math" w:cs="Times New Roman"/>
                          <w:sz w:val="24"/>
                          <w:szCs w:val="24"/>
                        </w:rPr>
                        <m:t>=</m:t>
                      </m:r>
                    </m:e>
                    <m:e>
                      <m:r>
                        <w:rPr>
                          <w:rFonts w:ascii="Cambria Math" w:hAnsi="Cambria Math" w:cs="Times New Roman"/>
                          <w:sz w:val="24"/>
                          <w:szCs w:val="24"/>
                        </w:rPr>
                        <m:t>γ/Y</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(10)</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optimal solutions to the constrained nonlinear optimization problem are shown in Figure 6.</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402768" cy="2743200"/>
            <wp:effectExtent l="0" t="0" r="762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02768"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6. </w:t>
      </w:r>
      <w:r>
        <w:rPr>
          <w:rFonts w:ascii="Times New Roman" w:eastAsiaTheme="minorEastAsia" w:hAnsi="Times New Roman" w:cs="Times New Roman"/>
          <w:sz w:val="24"/>
          <w:szCs w:val="24"/>
        </w:rPr>
        <w:t xml:space="preserve">Optimization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accounting for both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oMath>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To determine the range of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that is optimal in terms of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and water yield, one may first determine the membrane property </w:t>
      </w:r>
      <w:r>
        <w:rPr>
          <w:rFonts w:ascii="Times New Roman" w:hAnsi="Times New Roman" w:cs="Times New Roman"/>
          <w:sz w:val="24"/>
          <w:szCs w:val="24"/>
        </w:rPr>
        <w:t>(</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experimentally. This can be done by recording the water recoveries at different feed rate and the fixed applied pressure and salinity. A plot of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v.s. </w:t>
      </w:r>
      <m:oMath>
        <m:r>
          <w:rPr>
            <w:rFonts w:ascii="Cambria Math" w:hAnsi="Cambria Math" w:cs="Times New Roman"/>
            <w:sz w:val="24"/>
            <w:szCs w:val="24"/>
          </w:rPr>
          <m:t>α</m:t>
        </m:r>
        <m:d>
          <m:dPr>
            <m:begChr m:val="["/>
            <m:endChr m:val="]"/>
            <m:ctrlPr>
              <w:rPr>
                <w:rFonts w:ascii="Cambria Math" w:hAnsi="Cambria Math" w:cs="Times New Roman"/>
                <w:i/>
                <w:iCs/>
                <w:sz w:val="24"/>
                <w:szCs w:val="24"/>
              </w:rPr>
            </m:ctrlPr>
          </m:dPr>
          <m:e>
            <m:r>
              <w:rPr>
                <w:rFonts w:ascii="Cambria Math" w:hAnsi="Cambria Math" w:cs="Times New Roman"/>
                <w:sz w:val="24"/>
                <w:szCs w:val="24"/>
              </w:rPr>
              <m:t>Y+α</m:t>
            </m:r>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1-α</m:t>
                    </m:r>
                  </m:num>
                  <m:den>
                    <m:r>
                      <w:rPr>
                        <w:rFonts w:ascii="Cambria Math" w:hAnsi="Cambria Math" w:cs="Times New Roman"/>
                        <w:sz w:val="24"/>
                        <w:szCs w:val="24"/>
                      </w:rPr>
                      <m:t>1-Y-α</m:t>
                    </m:r>
                  </m:den>
                </m:f>
              </m:e>
            </m:func>
          </m:e>
        </m:d>
      </m:oMath>
      <w:r>
        <w:rPr>
          <w:rFonts w:ascii="Times New Roman" w:eastAsiaTheme="minorEastAsia" w:hAnsi="Times New Roman" w:cs="Times New Roman"/>
          <w:iCs/>
          <w:sz w:val="24"/>
          <w:szCs w:val="24"/>
        </w:rPr>
        <w:t xml:space="preserve"> should yield a straight line passing through the original point according to Equation 5. The slope is just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Then, based on</w:t>
      </w:r>
      <w:r>
        <w:rPr>
          <w:rFonts w:ascii="Times New Roman" w:hAnsi="Times New Roman" w:cs="Times New Roman"/>
          <w:sz w:val="24"/>
          <w:szCs w:val="24"/>
        </w:rPr>
        <w:t xml:space="preserve"> </w:t>
      </w:r>
      <m:oMath>
        <m:r>
          <w:rPr>
            <w:rFonts w:ascii="Cambria Math" w:hAnsi="Cambria Math" w:cs="Times New Roman"/>
            <w:sz w:val="24"/>
            <w:szCs w:val="24"/>
          </w:rPr>
          <m:t>γ</m:t>
        </m:r>
      </m:oMath>
      <w:r>
        <w:rPr>
          <w:rFonts w:ascii="Times New Roman" w:hAnsi="Times New Roman" w:cs="Times New Roman"/>
          <w:sz w:val="24"/>
          <w:szCs w:val="24"/>
        </w:rPr>
        <w:t xml:space="preserve"> =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hAnsi="Times New Roman" w:cs="Times New Roman"/>
          <w:sz w:val="24"/>
          <w:szCs w:val="24"/>
        </w:rPr>
        <w:t xml:space="preserve"> = 0.5 </w:t>
      </w:r>
      <m:oMath>
        <m:r>
          <w:rPr>
            <w:rFonts w:ascii="Cambria Math" w:hAnsi="Cambria Math" w:cs="Times New Roman"/>
            <w:sz w:val="24"/>
            <w:szCs w:val="24"/>
          </w:rPr>
          <m:t>-</m:t>
        </m:r>
      </m:oMath>
      <w:r>
        <w:rPr>
          <w:rFonts w:ascii="Times New Roman" w:hAnsi="Times New Roman" w:cs="Times New Roman"/>
          <w:sz w:val="24"/>
          <w:szCs w:val="24"/>
        </w:rPr>
        <w:t xml:space="preserve"> 1.5, the operator calculates the range of optimal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That is, if the membrane property </w:t>
      </w:r>
      <w:r>
        <w:rPr>
          <w:rFonts w:ascii="Times New Roman" w:hAnsi="Times New Roman" w:cs="Times New Roman"/>
          <w:sz w:val="24"/>
          <w:szCs w:val="24"/>
        </w:rPr>
        <w:t>(</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and feed salinity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are fixed,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cannot be randomly chosen for the sake of energy cost. Subsequently, based on the actual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value (e.g., </w:t>
      </w:r>
      <m:oMath>
        <m:r>
          <w:rPr>
            <w:rFonts w:ascii="Cambria Math" w:hAnsi="Cambria Math" w:cs="Times New Roman"/>
            <w:sz w:val="24"/>
            <w:szCs w:val="24"/>
          </w:rPr>
          <m:t>γ=1</m:t>
        </m:r>
      </m:oMath>
      <w:r>
        <w:rPr>
          <w:rFonts w:ascii="Times New Roman" w:eastAsiaTheme="minorEastAsia" w:hAnsi="Times New Roman" w:cs="Times New Roman"/>
          <w:sz w:val="24"/>
          <w:szCs w:val="24"/>
        </w:rPr>
        <w:t xml:space="preserve">) and Figure 5, the operator determines the optimal applied pressure </w:t>
      </w:r>
      <w:r>
        <w:rPr>
          <w:rFonts w:ascii="Times New Roman" w:hAnsi="Times New Roman" w:cs="Times New Roman"/>
          <w:sz w:val="24"/>
          <w:szCs w:val="24"/>
        </w:rPr>
        <w:t>(</w:t>
      </w:r>
      <m:oMath>
        <m:r>
          <w:rPr>
            <w:rFonts w:ascii="Cambria Math" w:hAnsi="Cambria Math" w:cs="Times New Roman"/>
            <w:sz w:val="24"/>
            <w:szCs w:val="24"/>
          </w:rPr>
          <m:t>α</m:t>
        </m:r>
      </m:oMath>
      <w:r>
        <w:rPr>
          <w:rFonts w:ascii="Times New Roman" w:hAnsi="Times New Roman" w:cs="Times New Roman"/>
          <w:sz w:val="24"/>
          <w:szCs w:val="24"/>
        </w:rPr>
        <w:t xml:space="preserve"> = 0.45, or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 2.2 </w:t>
      </w:r>
      <m:oMath>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In this condition, the theoretical water recovery will be 54% and the theoretical permeate flow rate will be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Y/γ</m:t>
        </m:r>
      </m:oMath>
      <w:r>
        <w:rPr>
          <w:rFonts w:ascii="Times New Roman" w:hAnsi="Times New Roman" w:cs="Times New Roman"/>
          <w:sz w:val="24"/>
          <w:szCs w:val="24"/>
        </w:rPr>
        <w:t xml:space="preserve"> = </w:t>
      </w:r>
      <m:oMath>
        <m:r>
          <w:rPr>
            <w:rFonts w:ascii="Cambria Math" w:hAnsi="Cambria Math" w:cs="Times New Roman"/>
            <w:sz w:val="24"/>
            <w:szCs w:val="24"/>
          </w:rPr>
          <m:t>0.54A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eastAsiaTheme="minorEastAsia" w:hAnsi="Times New Roman" w:cs="Times New Roman"/>
          <w:iCs/>
          <w:sz w:val="24"/>
          <w:szCs w:val="24"/>
        </w:rPr>
        <w:t xml:space="preserve">. A MATLAB® code </w:t>
      </w:r>
      <w:r>
        <w:rPr>
          <w:rFonts w:ascii="Times New Roman" w:eastAsiaTheme="minorEastAsia" w:hAnsi="Times New Roman" w:cs="Times New Roman"/>
          <w:iCs/>
          <w:sz w:val="24"/>
          <w:szCs w:val="24"/>
        </w:rPr>
        <w:lastRenderedPageBreak/>
        <w:t xml:space="preserve">that can be used to solve for the optimal </w:t>
      </w:r>
      <m:oMath>
        <m:sSub>
          <m:sSubPr>
            <m:ctrlPr>
              <w:rPr>
                <w:rFonts w:ascii="Cambria Math" w:hAnsi="Cambria Math" w:cs="Times New Roman"/>
                <w:i/>
                <w:sz w:val="24"/>
                <w:szCs w:val="24"/>
              </w:rPr>
            </m:ctrlPr>
          </m:sSubPr>
          <m:e>
            <m:r>
              <w:rPr>
                <w:rFonts w:ascii="Cambria Math" w:hAnsi="Cambria Math" w:cs="Times New Roman"/>
                <w:sz w:val="24"/>
                <w:szCs w:val="24"/>
              </w:rPr>
              <m:t>NSEC</m:t>
            </m:r>
          </m:e>
          <m:sub>
            <m:r>
              <w:rPr>
                <w:rFonts w:ascii="Cambria Math" w:hAnsi="Cambria Math" w:cs="Times New Roman"/>
                <w:sz w:val="24"/>
                <w:szCs w:val="24"/>
              </w:rPr>
              <m:t>m</m:t>
            </m:r>
          </m:sub>
        </m:sSub>
      </m:oMath>
      <w:r>
        <w:rPr>
          <w:rFonts w:ascii="Times New Roman" w:eastAsiaTheme="minorEastAsia" w:hAnsi="Times New Roman" w:cs="Times New Roman"/>
          <w:sz w:val="24"/>
          <w:szCs w:val="24"/>
        </w:rPr>
        <w:t xml:space="preserve">,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w:t>
      </w:r>
      <m:oMath>
        <m:r>
          <w:rPr>
            <w:rFonts w:ascii="Cambria Math" w:hAnsi="Cambria Math" w:cs="Times New Roman"/>
            <w:sz w:val="24"/>
            <w:szCs w:val="24"/>
          </w:rPr>
          <m:t>Y</m:t>
        </m:r>
      </m:oMath>
      <w:r>
        <w:rPr>
          <w:rFonts w:ascii="Times New Roman" w:eastAsiaTheme="minorEastAsia" w:hAnsi="Times New Roman" w:cs="Times New Roman"/>
          <w:sz w:val="24"/>
          <w:szCs w:val="24"/>
        </w:rPr>
        <w:t xml:space="preserve"> at different values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is also enclosed in this submission.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reduction of energy consumption in the reverse osmosis desalination process can also be achieved by using a multiple-stage configuration with/without ERD. A generic RO system is shown in Figure 7. In such a system, pressurized feed is sent to the first RO stage. A fraction of the feed is recovered as permeate product, and the retentate is sent to a booster pump before going to the next stage for further water recovery. The reject after the last RO stage, or brine, which has a high pressure, exchanges energy with a feed stream to one of the RO stages to subsidize the total pump energy consumption.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5114925" cy="1627377"/>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038" cy="1632185"/>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7. </w:t>
      </w:r>
      <w:r>
        <w:rPr>
          <w:rFonts w:ascii="Times New Roman" w:eastAsiaTheme="minorEastAsia" w:hAnsi="Times New Roman" w:cs="Times New Roman"/>
          <w:sz w:val="24"/>
          <w:szCs w:val="24"/>
        </w:rPr>
        <w:t>Schematic of a multi-stage RO with energy recover.</w:t>
      </w:r>
    </w:p>
    <w:p w:rsidR="00476BFE" w:rsidRDefault="006C2307">
      <w:pPr>
        <w:pStyle w:val="ListParagraph"/>
        <w:numPr>
          <w:ilvl w:val="0"/>
          <w:numId w:val="15"/>
        </w:numPr>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 xml:space="preserve">NSEC in single or multi-stage ROs without ERD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Based on the introduced characteristic equation, the minimization of NSEC in a single or multi-stage RO module is formulated as follows: </w:t>
      </w:r>
    </w:p>
    <w:tbl>
      <w:tblPr>
        <w:tblW w:w="5000" w:type="pct"/>
        <w:tblLook w:val="04A0" w:firstRow="1" w:lastRow="0" w:firstColumn="1" w:lastColumn="0" w:noHBand="0" w:noVBand="1"/>
      </w:tblPr>
      <w:tblGrid>
        <w:gridCol w:w="1381"/>
        <w:gridCol w:w="6814"/>
        <w:gridCol w:w="1381"/>
      </w:tblGrid>
      <w:tr w:rsidR="00476BFE">
        <w:tc>
          <w:tcPr>
            <w:tcW w:w="721" w:type="pct"/>
            <w:vAlign w:val="center"/>
          </w:tcPr>
          <w:p w:rsidR="00476BFE" w:rsidRDefault="00476BFE">
            <w:pPr>
              <w:rPr>
                <w:rFonts w:ascii="Times New Roman" w:hAnsi="Times New Roman" w:cs="Times New Roman"/>
                <w:sz w:val="24"/>
                <w:szCs w:val="24"/>
              </w:rPr>
            </w:pPr>
          </w:p>
        </w:tc>
        <w:tc>
          <w:tcPr>
            <w:tcW w:w="3558"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min</m:t>
                              </m:r>
                            </m:e>
                            <m:lim>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lim>
                          </m:limLow>
                        </m:fName>
                        <m:e>
                          <m:f>
                            <m:fPr>
                              <m:ctrlPr>
                                <w:rPr>
                                  <w:rFonts w:ascii="Cambria Math" w:hAnsi="Cambria Math" w:cs="Times New Roman"/>
                                  <w:sz w:val="24"/>
                                  <w:szCs w:val="24"/>
                                </w:rPr>
                              </m:ctrlPr>
                            </m:fPr>
                            <m:num>
                              <m:r>
                                <w:rPr>
                                  <w:rFonts w:ascii="Cambria Math" w:hAnsi="Cambria Math" w:cs="Times New Roman"/>
                                  <w:sz w:val="24"/>
                                  <w:szCs w:val="24"/>
                                </w:rPr>
                                <m:t>SE</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m</m:t>
                                  </m:r>
                                </m:sub>
                              </m:sSub>
                            </m:num>
                            <m:den>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den>
                          </m:f>
                        </m:e>
                      </m:func>
                    </m:e>
                    <m:e>
                      <m:r>
                        <w:rPr>
                          <w:rFonts w:ascii="Cambria Math" w:hAnsi="Cambria Math" w:cs="Times New Roman"/>
                          <w:sz w:val="24"/>
                          <w:szCs w:val="24"/>
                        </w:rPr>
                        <m:t>=</m:t>
                      </m:r>
                    </m:e>
                    <m:e>
                      <m:f>
                        <m:fPr>
                          <m:ctrlPr>
                            <w:rPr>
                              <w:rFonts w:ascii="Cambria Math" w:hAnsi="Cambria Math" w:cs="Times New Roman"/>
                              <w:sz w:val="24"/>
                              <w:szCs w:val="24"/>
                            </w:rPr>
                          </m:ctrlPr>
                        </m:fPr>
                        <m:num>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N-1</m:t>
                              </m:r>
                            </m:sup>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num>
                                <m:den>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den>
                              </m:f>
                            </m:e>
                          </m:nary>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1</m:t>
                              </m:r>
                            </m:num>
                            <m:den>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N</m:t>
                                  </m:r>
                                </m:sub>
                              </m:sSub>
                            </m:den>
                          </m:f>
                        </m:num>
                        <m:den>
                          <m:r>
                            <w:rPr>
                              <w:rFonts w:ascii="Cambria Math" w:hAnsi="Cambria Math" w:cs="Times New Roman"/>
                              <w:sz w:val="24"/>
                              <w:szCs w:val="24"/>
                            </w:rPr>
                            <m:t>1-</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den>
                      </m:f>
                    </m:e>
                  </m:mr>
                  <m:mr>
                    <m:e>
                      <m:r>
                        <w:rPr>
                          <w:rFonts w:ascii="Cambria Math" w:hAnsi="Cambria Math" w:cs="Times New Roman"/>
                          <w:sz w:val="24"/>
                          <w:szCs w:val="24"/>
                        </w:rPr>
                        <m:t>s.t.</m:t>
                      </m:r>
                    </m:e>
                    <m:e/>
                    <m:e/>
                  </m:mr>
                  <m:mr>
                    <m:e>
                      <m:r>
                        <w:rPr>
                          <w:rFonts w:ascii="Cambria Math" w:hAnsi="Cambria Math" w:cs="Times New Roman"/>
                          <w:sz w:val="24"/>
                          <w:szCs w:val="24"/>
                        </w:rPr>
                        <m:t>0</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d>
                        <m:dPr>
                          <m:begChr m:val="["/>
                          <m:endChr m:val="]"/>
                          <m:ctrlPr>
                            <w:rPr>
                              <w:rFonts w:ascii="Cambria Math" w:hAnsi="Cambria Math" w:cs="Times New Roman"/>
                              <w:i/>
                              <w:iCs/>
                              <w:sz w:val="24"/>
                              <w:szCs w:val="24"/>
                            </w:rPr>
                          </m:ctrlPr>
                        </m:dPr>
                        <m:e>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num>
                                <m:den>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den>
                              </m:f>
                            </m:e>
                          </m:func>
                        </m:e>
                      </m:d>
                      <m:r>
                        <w:rPr>
                          <w:rFonts w:ascii="Cambria Math" w:hAnsi="Cambria Math" w:cs="Times New Roman"/>
                          <w:sz w:val="24"/>
                          <w:szCs w:val="24"/>
                        </w:rPr>
                        <m:t>(j=1,...,N)</m:t>
                      </m:r>
                    </m:e>
                  </m:mr>
                  <m:mr>
                    <m:e>
                      <m:r>
                        <w:rPr>
                          <w:rFonts w:ascii="Cambria Math" w:hAnsi="Cambria Math" w:cs="Times New Roman"/>
                          <w:sz w:val="24"/>
                          <w:szCs w:val="24"/>
                        </w:rPr>
                        <m:t>0</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r>
                        <w:rPr>
                          <w:rFonts w:ascii="Cambria Math" w:hAnsi="Cambria Math" w:cs="Times New Roman"/>
                          <w:sz w:val="24"/>
                          <w:szCs w:val="24"/>
                        </w:rPr>
                        <m:t>-</m:t>
                      </m:r>
                      <m:d>
                        <m:dPr>
                          <m:begChr m:val="["/>
                          <m:endChr m:val="]"/>
                          <m:ctrlPr>
                            <w:rPr>
                              <w:rFonts w:ascii="Cambria Math" w:hAnsi="Cambria Math" w:cs="Times New Roman"/>
                              <w:i/>
                              <w:iCs/>
                              <w:sz w:val="24"/>
                              <w:szCs w:val="24"/>
                            </w:rPr>
                          </m:ctrlPr>
                        </m:dPr>
                        <m:e>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j=2</m:t>
                              </m:r>
                            </m:sub>
                            <m:sup>
                              <m:r>
                                <w:rPr>
                                  <w:rFonts w:ascii="Cambria Math" w:hAnsi="Cambria Math" w:cs="Times New Roman"/>
                                  <w:sz w:val="24"/>
                                  <w:szCs w:val="24"/>
                                </w:rPr>
                                <m:t>N-1</m:t>
                              </m:r>
                            </m:sup>
                            <m:e>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m:t>
                                  </m:r>
                                </m:sub>
                              </m:sSub>
                            </m:e>
                          </m:nary>
                          <m:nary>
                            <m:naryPr>
                              <m:chr m:val="∏"/>
                              <m:limLoc m:val="undOvr"/>
                              <m:ctrlPr>
                                <w:rPr>
                                  <w:rFonts w:ascii="Cambria Math" w:hAnsi="Cambria Math" w:cs="Times New Roman"/>
                                  <w:sz w:val="24"/>
                                  <w:szCs w:val="24"/>
                                </w:rPr>
                              </m:ctrlPr>
                            </m:naryPr>
                            <m:sub>
                              <m:r>
                                <w:rPr>
                                  <w:rFonts w:ascii="Cambria Math" w:hAnsi="Cambria Math" w:cs="Times New Roman"/>
                                  <w:sz w:val="24"/>
                                  <w:szCs w:val="24"/>
                                </w:rPr>
                                <m:t>k=1</m:t>
                              </m:r>
                            </m:sub>
                            <m:sup>
                              <m:r>
                                <w:rPr>
                                  <w:rFonts w:ascii="Cambria Math" w:hAnsi="Cambria Math" w:cs="Times New Roman"/>
                                  <w:sz w:val="24"/>
                                  <w:szCs w:val="24"/>
                                </w:rPr>
                                <m:t>j-1</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e>
                      </m:d>
                    </m:e>
                  </m:mr>
                  <m:mr>
                    <m:e>
                      <m:r>
                        <w:rPr>
                          <w:rFonts w:ascii="Cambria Math" w:hAnsi="Cambria Math" w:cs="Times New Roman"/>
                          <w:sz w:val="24"/>
                          <w:szCs w:val="24"/>
                        </w:rPr>
                        <m:t>0</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j+1</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r>
                        <w:rPr>
                          <w:rFonts w:ascii="Cambria Math" w:hAnsi="Cambria Math" w:cs="Times New Roman"/>
                          <w:sz w:val="24"/>
                          <w:szCs w:val="24"/>
                        </w:rPr>
                        <m:t>(j=1,...,N-1)</m:t>
                      </m:r>
                    </m:e>
                  </m:mr>
                  <m:mr>
                    <m:e>
                      <m:r>
                        <w:rPr>
                          <w:rFonts w:ascii="Cambria Math" w:hAnsi="Cambria Math" w:cs="Times New Roman"/>
                          <w:sz w:val="24"/>
                          <w:szCs w:val="24"/>
                        </w:rPr>
                        <m:t>0</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r>
                        <w:rPr>
                          <w:rFonts w:ascii="Cambria Math" w:hAnsi="Cambria Math" w:cs="Times New Roman"/>
                          <w:sz w:val="24"/>
                          <w:szCs w:val="24"/>
                        </w:rPr>
                        <m:t>(j=1,...,N)</m:t>
                      </m:r>
                    </m:e>
                  </m:mr>
                  <m:mr>
                    <m:e>
                      <m:r>
                        <w:rPr>
                          <w:rFonts w:ascii="Cambria Math" w:hAnsi="Cambria Math" w:cs="Times New Roman"/>
                          <w:sz w:val="24"/>
                          <w:szCs w:val="24"/>
                        </w:rPr>
                        <m:t>0</m:t>
                      </m:r>
                    </m:e>
                    <m:e>
                      <m:r>
                        <w:rPr>
                          <w:rFonts w:ascii="Cambria Math" w:hAnsi="Cambria Math" w:cs="Times New Roman"/>
                          <w:sz w:val="24"/>
                          <w:szCs w:val="24"/>
                        </w:rPr>
                        <m:t>≤</m:t>
                      </m:r>
                    </m:e>
                    <m:e>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r>
                        <w:rPr>
                          <w:rFonts w:ascii="Cambria Math" w:hAnsi="Cambria Math" w:cs="Times New Roman"/>
                          <w:sz w:val="24"/>
                          <w:szCs w:val="24"/>
                        </w:rPr>
                        <m:t>(j=1,...,N)</m:t>
                      </m:r>
                    </m:e>
                  </m:mr>
                  <m:mr>
                    <m:e>
                      <m:r>
                        <w:rPr>
                          <w:rFonts w:ascii="Cambria Math" w:hAnsi="Cambria Math" w:cs="Times New Roman"/>
                          <w:sz w:val="24"/>
                          <w:szCs w:val="24"/>
                        </w:rPr>
                        <m:t>0</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j+1</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)(j=1,...,N-1)</m:t>
                      </m:r>
                    </m:e>
                  </m:mr>
                  <m:mr>
                    <m:e>
                      <m:r>
                        <w:rPr>
                          <w:rFonts w:ascii="Cambria Math" w:hAnsi="Cambria Math" w:cs="Times New Roman"/>
                          <w:sz w:val="24"/>
                          <w:szCs w:val="24"/>
                        </w:rPr>
                        <m:t>0</m:t>
                      </m:r>
                    </m:e>
                    <m:e>
                      <m:r>
                        <w:rPr>
                          <w:rFonts w:ascii="Cambria Math" w:hAnsi="Cambria Math" w:cs="Times New Roman"/>
                          <w:sz w:val="24"/>
                          <w:szCs w:val="24"/>
                        </w:rPr>
                        <m:t>≤</m:t>
                      </m:r>
                    </m:e>
                    <m:e>
                      <m:d>
                        <m:dPr>
                          <m:begChr m:val="["/>
                          <m:endChr m:val="]"/>
                          <m:ctrlPr>
                            <w:rPr>
                              <w:rFonts w:ascii="Cambria Math" w:hAnsi="Cambria Math" w:cs="Times New Roman"/>
                              <w:i/>
                              <w:iCs/>
                              <w:sz w:val="24"/>
                              <w:szCs w:val="24"/>
                            </w:rPr>
                          </m:ctrlPr>
                        </m:dPr>
                        <m:e>
                          <m:r>
                            <w:rPr>
                              <w:rFonts w:ascii="Cambria Math" w:hAnsi="Cambria Math" w:cs="Times New Roman"/>
                              <w:sz w:val="24"/>
                              <w:szCs w:val="24"/>
                            </w:rPr>
                            <m:t>1-</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e>
                      </m:d>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e>
                  </m:mr>
                </m:m>
              </m:oMath>
            </m:oMathPara>
          </w:p>
        </w:tc>
        <w:tc>
          <w:tcPr>
            <w:tcW w:w="721"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(11)</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lastRenderedPageBreak/>
        <w:t xml:space="preserve">where </w:t>
      </w:r>
      <w:r>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t</m:t>
            </m:r>
            <m:r>
              <w:rPr>
                <w:rFonts w:ascii="Cambria Math" w:hAnsi="Cambria Math" w:cs="Times New Roman"/>
                <w:sz w:val="24"/>
                <w:szCs w:val="24"/>
              </w:rPr>
              <m:t>otal</m:t>
            </m:r>
          </m:sub>
        </m:sSub>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is the total capacity of all ROs. Equality constraint </w:t>
      </w:r>
      <m:oMath>
        <m:r>
          <w:rPr>
            <w:rFonts w:ascii="Cambria Math" w:hAnsi="Cambria Math" w:cs="Times New Roman"/>
            <w:sz w:val="24"/>
            <w:szCs w:val="24"/>
          </w:rPr>
          <m:t>0=</m:t>
        </m:r>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j+1</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oMath>
      <w:r>
        <w:rPr>
          <w:rFonts w:ascii="Times New Roman" w:hAnsi="Times New Roman" w:cs="Times New Roman"/>
          <w:sz w:val="24"/>
          <w:szCs w:val="24"/>
        </w:rPr>
        <w:t xml:space="preserve">, </w:t>
      </w:r>
      <m:oMath>
        <m:r>
          <w:rPr>
            <w:rFonts w:ascii="Cambria Math" w:hAnsi="Cambria Math" w:cs="Times New Roman"/>
            <w:sz w:val="24"/>
            <w:szCs w:val="24"/>
          </w:rPr>
          <m:t>(j=1,...,N-1)</m:t>
        </m:r>
      </m:oMath>
      <w:r>
        <w:rPr>
          <w:rFonts w:ascii="Times New Roman" w:eastAsiaTheme="minorEastAsia" w:hAnsi="Times New Roman" w:cs="Times New Roman"/>
          <w:sz w:val="24"/>
          <w:szCs w:val="24"/>
        </w:rPr>
        <w:t xml:space="preserve"> means the stage have the same membrane areas. </w:t>
      </w:r>
      <m:oMath>
        <m:r>
          <w:rPr>
            <w:rFonts w:ascii="Cambria Math" w:hAnsi="Cambria Math" w:cs="Times New Roman"/>
            <w:sz w:val="24"/>
            <w:szCs w:val="24"/>
          </w:rPr>
          <m:t>0≤</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j+1</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oMath>
      <w:r>
        <w:rPr>
          <w:rFonts w:ascii="Times New Roman" w:hAnsi="Times New Roman" w:cs="Times New Roman"/>
          <w:sz w:val="24"/>
          <w:szCs w:val="24"/>
        </w:rPr>
        <w:t xml:space="preserve"> is used so that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j</m:t>
            </m:r>
          </m:sub>
        </m:sSub>
      </m:oMath>
      <w:r>
        <w:rPr>
          <w:rFonts w:ascii="Times New Roman" w:hAnsi="Times New Roman" w:cs="Times New Roman"/>
          <w:sz w:val="24"/>
          <w:szCs w:val="24"/>
        </w:rPr>
        <w:t xml:space="preserve"> (</w:t>
      </w:r>
      <m:oMath>
        <m:r>
          <w:rPr>
            <w:rFonts w:ascii="Cambria Math" w:hAnsi="Cambria Math" w:cs="Times New Roman"/>
            <w:sz w:val="24"/>
            <w:szCs w:val="24"/>
          </w:rPr>
          <m:t>j=2,...,N</m:t>
        </m:r>
      </m:oMath>
      <w:r>
        <w:rPr>
          <w:rFonts w:ascii="Times New Roman" w:hAnsi="Times New Roman" w:cs="Times New Roman"/>
          <w:sz w:val="24"/>
          <w:szCs w:val="24"/>
        </w:rPr>
        <w:t xml:space="preserve">) is nonnegative. </w:t>
      </w:r>
      <m:oMath>
        <m:r>
          <w:rPr>
            <w:rFonts w:ascii="Cambria Math" w:hAnsi="Cambria Math" w:cs="Times New Roman"/>
            <w:sz w:val="24"/>
            <w:szCs w:val="24"/>
          </w:rPr>
          <m:t>0≤</m:t>
        </m:r>
        <m:d>
          <m:dPr>
            <m:begChr m:val="["/>
            <m:endChr m:val="]"/>
            <m:ctrlPr>
              <w:rPr>
                <w:rFonts w:ascii="Cambria Math" w:hAnsi="Cambria Math" w:cs="Times New Roman"/>
                <w:i/>
                <w:iCs/>
                <w:sz w:val="24"/>
                <w:szCs w:val="24"/>
              </w:rPr>
            </m:ctrlPr>
          </m:dPr>
          <m:e>
            <m:r>
              <w:rPr>
                <w:rFonts w:ascii="Cambria Math" w:hAnsi="Cambria Math" w:cs="Times New Roman"/>
                <w:sz w:val="24"/>
                <w:szCs w:val="24"/>
              </w:rPr>
              <m:t>1-</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e>
        </m:d>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oMath>
      <w:r>
        <w:rPr>
          <w:rFonts w:ascii="Times New Roman" w:eastAsiaTheme="minorEastAsia" w:hAnsi="Times New Roman" w:cs="Times New Roman"/>
          <w:iCs/>
          <w:sz w:val="24"/>
          <w:szCs w:val="24"/>
        </w:rPr>
        <w:t xml:space="preserve"> is included in the optimization problem to guarantee a minimum recovery. This constraint, if not included in the optimization problem, might result in very low water recoveries in some cases.</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The solution to Equation 11 is shown in Fig. 8. It can be seen that using more stages not only reduces NSEC, but also improves overall recovery. The NSEC flattens out when the number of stages increases over 5. If the membrane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and the feed osmotic pressure </w:t>
      </w:r>
      <m:oMath>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oMath>
      <w:r>
        <w:rPr>
          <w:rFonts w:ascii="Times New Roman" w:hAnsi="Times New Roman" w:cs="Times New Roman"/>
          <w:sz w:val="24"/>
          <w:szCs w:val="24"/>
        </w:rPr>
        <w:t xml:space="preserve"> are fixed,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w:t>
      </w:r>
      <w:r>
        <w:rPr>
          <w:rFonts w:ascii="Times New Roman" w:hAnsi="Times New Roman" w:cs="Times New Roman"/>
          <w:sz w:val="24"/>
          <w:szCs w:val="24"/>
        </w:rPr>
        <w:t>should be determined based on an appropriate</w:t>
      </w:r>
      <w:r>
        <w:rPr>
          <w:rFonts w:ascii="Times New Roman" w:eastAsiaTheme="minorEastAsia" w:hAnsi="Times New Roman" w:cs="Times New Roman"/>
          <w:iCs/>
          <w:sz w:val="24"/>
          <w:szCs w:val="24"/>
        </w:rPr>
        <w:t xml:space="preserve"> </w:t>
      </w:r>
      <m:oMath>
        <m:r>
          <w:rPr>
            <w:rFonts w:ascii="Cambria Math" w:hAnsi="Cambria Math" w:cs="Times New Roman"/>
            <w:sz w:val="24"/>
            <w:szCs w:val="24"/>
          </w:rPr>
          <m:t>γ</m:t>
        </m:r>
      </m:oMath>
      <w:r>
        <w:rPr>
          <w:rFonts w:ascii="Times New Roman" w:hAnsi="Times New Roman" w:cs="Times New Roman"/>
          <w:sz w:val="24"/>
          <w:szCs w:val="24"/>
        </w:rPr>
        <w:t xml:space="preserve"> to achieve an NSEC slightly above the theoretical minimum while maintaining a reasonable high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eastAsiaTheme="minorEastAsia" w:hAnsi="Times New Roman" w:cs="Times New Roman"/>
          <w:iCs/>
          <w:sz w:val="24"/>
          <w:szCs w:val="24"/>
        </w:rPr>
        <w:t xml:space="preserve">. To determine the membrane property group </w:t>
      </w:r>
      <w:r>
        <w:rPr>
          <w:rFonts w:ascii="Times New Roman" w:hAnsi="Times New Roman" w:cs="Times New Roman"/>
          <w:sz w:val="24"/>
          <w:szCs w:val="24"/>
        </w:rPr>
        <w:t>(</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for a multi-stage ROs, one may bypass all the interstage booster pumps and solve </w:t>
      </w:r>
      <m:oMath>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total</m:t>
            </m:r>
          </m:sub>
        </m:sSub>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in a similar way as introduced in single-stage. Then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total</m:t>
            </m:r>
          </m:sub>
        </m:sSub>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oMath>
      <w:r>
        <w:rPr>
          <w:rFonts w:ascii="Times New Roman" w:eastAsiaTheme="minorEastAsia" w:hAnsi="Times New Roman" w:cs="Times New Roman"/>
          <w:iCs/>
          <w:sz w:val="24"/>
          <w:szCs w:val="24"/>
        </w:rPr>
        <w:t xml:space="preserve"> is used for the feed rate. The optimal applied pressure at each individual stage should be then determined from Figure 8(c) based on the chosen </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oMath>
      <w:r>
        <w:rPr>
          <w:rFonts w:ascii="Times New Roman" w:eastAsiaTheme="minorEastAsia" w:hAnsi="Times New Roman" w:cs="Times New Roman"/>
          <w:iCs/>
          <w:sz w:val="24"/>
          <w:szCs w:val="24"/>
        </w:rPr>
        <w:t xml:space="preserve">.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(a)</w:t>
      </w:r>
      <w:r>
        <w:rPr>
          <w:rFonts w:ascii="Times New Roman" w:eastAsiaTheme="minorEastAsia" w:hAnsi="Times New Roman" w:cs="Times New Roman"/>
          <w:iCs/>
          <w:noProof/>
          <w:sz w:val="24"/>
          <w:szCs w:val="24"/>
        </w:rPr>
        <w:drawing>
          <wp:inline distT="0" distB="0" distL="0" distR="0">
            <wp:extent cx="2717591" cy="2171700"/>
            <wp:effectExtent l="0" t="0" r="6985"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23425" cy="2176362"/>
                    </a:xfrm>
                    <a:prstGeom prst="rect">
                      <a:avLst/>
                    </a:prstGeom>
                  </pic:spPr>
                </pic:pic>
              </a:graphicData>
            </a:graphic>
          </wp:inline>
        </w:drawing>
      </w:r>
      <w:r>
        <w:rPr>
          <w:rFonts w:ascii="Times New Roman" w:eastAsiaTheme="minorEastAsia" w:hAnsi="Times New Roman" w:cs="Times New Roman"/>
          <w:iCs/>
          <w:sz w:val="24"/>
          <w:szCs w:val="24"/>
        </w:rPr>
        <w:t xml:space="preserve">(b) </w:t>
      </w:r>
      <w:r>
        <w:rPr>
          <w:rFonts w:ascii="Times New Roman" w:eastAsiaTheme="minorEastAsia" w:hAnsi="Times New Roman" w:cs="Times New Roman"/>
          <w:iCs/>
          <w:noProof/>
          <w:sz w:val="24"/>
          <w:szCs w:val="24"/>
        </w:rPr>
        <w:drawing>
          <wp:inline distT="0" distB="0" distL="0" distR="0">
            <wp:extent cx="2762953" cy="2176272"/>
            <wp:effectExtent l="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62953" cy="2176272"/>
                    </a:xfrm>
                    <a:prstGeom prst="rect">
                      <a:avLst/>
                    </a:prstGeom>
                  </pic:spPr>
                </pic:pic>
              </a:graphicData>
            </a:graphic>
          </wp:inline>
        </w:drawing>
      </w:r>
      <w:r>
        <w:rPr>
          <w:rFonts w:ascii="Times New Roman" w:eastAsiaTheme="minorEastAsia" w:hAnsi="Times New Roman" w:cs="Times New Roman"/>
          <w:iCs/>
          <w:sz w:val="24"/>
          <w:szCs w:val="24"/>
        </w:rPr>
        <w:t>(c)</w:t>
      </w:r>
      <w:r>
        <w:rPr>
          <w:rFonts w:ascii="Times New Roman" w:eastAsiaTheme="minorEastAsia" w:hAnsi="Times New Roman" w:cs="Times New Roman"/>
          <w:iCs/>
          <w:noProof/>
          <w:sz w:val="24"/>
          <w:szCs w:val="24"/>
        </w:rPr>
        <w:drawing>
          <wp:inline distT="0" distB="0" distL="0" distR="0">
            <wp:extent cx="2770880" cy="2176272"/>
            <wp:effectExtent l="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70880" cy="2176272"/>
                    </a:xfrm>
                    <a:prstGeom prst="rect">
                      <a:avLst/>
                    </a:prstGeom>
                  </pic:spPr>
                </pic:pic>
              </a:graphicData>
            </a:graphic>
          </wp:inline>
        </w:drawing>
      </w:r>
      <w:r>
        <w:rPr>
          <w:rFonts w:ascii="Times New Roman" w:eastAsiaTheme="minorEastAsia" w:hAnsi="Times New Roman" w:cs="Times New Roman"/>
          <w:iCs/>
          <w:sz w:val="24"/>
          <w:szCs w:val="24"/>
        </w:rPr>
        <w:t xml:space="preserve">(d) </w:t>
      </w:r>
      <w:r>
        <w:rPr>
          <w:rFonts w:ascii="Times New Roman" w:eastAsiaTheme="minorEastAsia" w:hAnsi="Times New Roman" w:cs="Times New Roman"/>
          <w:iCs/>
          <w:noProof/>
          <w:sz w:val="24"/>
          <w:szCs w:val="24"/>
        </w:rPr>
        <w:drawing>
          <wp:inline distT="0" distB="0" distL="0" distR="0">
            <wp:extent cx="2762954" cy="2176272"/>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2954" cy="2176272"/>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sz w:val="24"/>
          <w:szCs w:val="24"/>
        </w:rPr>
        <w:t xml:space="preserve">Figure 8.  </w:t>
      </w:r>
      <w:r>
        <w:rPr>
          <w:rFonts w:ascii="Times New Roman" w:eastAsiaTheme="minorEastAsia" w:hAnsi="Times New Roman" w:cs="Times New Roman"/>
          <w:sz w:val="24"/>
          <w:szCs w:val="24"/>
        </w:rPr>
        <w:t xml:space="preserve">Optimal (a) NSEC, (b) overall recovery, (c) stage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and (d) stage </w:t>
      </w:r>
      <m:oMath>
        <m:r>
          <w:rPr>
            <w:rFonts w:ascii="Cambria Math" w:eastAsiaTheme="minorEastAsia" w:hAnsi="Cambria Math" w:cs="Times New Roman"/>
            <w:sz w:val="24"/>
            <w:szCs w:val="24"/>
          </w:rPr>
          <m:t>Y</m:t>
        </m:r>
      </m:oMath>
      <w:r>
        <w:rPr>
          <w:rFonts w:ascii="Times New Roman" w:eastAsiaTheme="minorEastAsia" w:hAnsi="Times New Roman" w:cs="Times New Roman"/>
          <w:sz w:val="24"/>
          <w:szCs w:val="24"/>
        </w:rPr>
        <w:t xml:space="preserve"> as functions of </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oMath>
      <w:r>
        <w:rPr>
          <w:rFonts w:ascii="Times New Roman" w:eastAsiaTheme="minorEastAsia" w:hAnsi="Times New Roman" w:cs="Times New Roman"/>
          <w:iCs/>
          <w:sz w:val="24"/>
          <w:szCs w:val="24"/>
        </w:rPr>
        <w:t xml:space="preserve"> in single- and multi-stage ROs without ERD.</w:t>
      </w:r>
    </w:p>
    <w:p w:rsidR="00476BFE" w:rsidRDefault="006C2307">
      <w:pPr>
        <w:pStyle w:val="ListParagraph"/>
        <w:numPr>
          <w:ilvl w:val="0"/>
          <w:numId w:val="15"/>
        </w:numPr>
        <w:rPr>
          <w:rFonts w:ascii="Times New Roman" w:eastAsiaTheme="minorEastAsia" w:hAnsi="Times New Roman" w:cs="Times New Roman"/>
          <w:i/>
          <w:iCs/>
          <w:sz w:val="24"/>
          <w:szCs w:val="24"/>
        </w:rPr>
      </w:pPr>
      <w:r>
        <w:rPr>
          <w:rFonts w:ascii="Times New Roman" w:eastAsiaTheme="minorEastAsia" w:hAnsi="Times New Roman" w:cs="Times New Roman"/>
          <w:i/>
          <w:iCs/>
          <w:sz w:val="24"/>
          <w:szCs w:val="24"/>
        </w:rPr>
        <w:lastRenderedPageBreak/>
        <w:t xml:space="preserve">NSEC in single or multi-stage ROs with ERD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Because the brine from the RO module has a higher pressure than the initial pressure of the feed, the NSEC in the RO desalination process would be lower if the brine and the feed exchanges energy through an ERD. </w:t>
      </w:r>
      <w:r>
        <w:rPr>
          <w:rFonts w:ascii="Times New Roman" w:eastAsiaTheme="minorEastAsia" w:hAnsi="Times New Roman" w:cs="Times New Roman"/>
          <w:sz w:val="24"/>
          <w:szCs w:val="24"/>
        </w:rPr>
        <w:t xml:space="preserve">Define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erd</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e</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r>
          <w:rPr>
            <w:rFonts w:ascii="Cambria Math" w:hAnsi="Cambria Math" w:cs="Times New Roman"/>
            <w:sz w:val="24"/>
            <w:szCs w:val="24"/>
          </w:rPr>
          <m:t>)</m:t>
        </m:r>
      </m:oMath>
      <w:r>
        <w:rPr>
          <w:rFonts w:ascii="Times New Roman" w:eastAsiaTheme="minorEastAsia" w:hAnsi="Times New Roman" w:cs="Times New Roman"/>
          <w:sz w:val="24"/>
          <w:szCs w:val="24"/>
        </w:rPr>
        <w:t>, the work done by the ERD to the feed is:</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4"/>
                          <m:mcJc m:val="center"/>
                        </m:mcPr>
                      </m:mc>
                    </m:mcs>
                    <m:ctrlPr>
                      <w:rPr>
                        <w:rFonts w:ascii="Cambria Math" w:hAnsi="Cambria Math" w:cs="Times New Roman"/>
                        <w:sz w:val="24"/>
                        <w:szCs w:val="24"/>
                      </w:rPr>
                    </m:ctrlPr>
                  </m:mPr>
                  <m:mr>
                    <m:e>
                      <m:sSub>
                        <m:sSubPr>
                          <m:ctrlPr>
                            <w:rPr>
                              <w:rFonts w:ascii="Cambria Math" w:hAnsi="Cambria Math" w:cs="Times New Roman"/>
                              <w:i/>
                              <w:iCs/>
                              <w:sz w:val="24"/>
                              <w:szCs w:val="24"/>
                            </w:rPr>
                          </m:ctrlPr>
                        </m:sSubPr>
                        <m:e>
                          <m:r>
                            <w:rPr>
                              <w:rFonts w:ascii="Cambria Math" w:hAnsi="Cambria Math" w:cs="Times New Roman"/>
                              <w:sz w:val="24"/>
                              <w:szCs w:val="24"/>
                            </w:rPr>
                            <m:t>W</m:t>
                          </m:r>
                        </m:e>
                        <m:sub>
                          <m:r>
                            <w:rPr>
                              <w:rFonts w:ascii="Cambria Math" w:hAnsi="Cambria Math" w:cs="Times New Roman"/>
                              <w:sz w:val="24"/>
                              <w:szCs w:val="24"/>
                            </w:rPr>
                            <m:t>erd</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erd</m:t>
                          </m:r>
                        </m:sub>
                      </m:sSub>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r>
                        <w:rPr>
                          <w:rFonts w:ascii="Cambria Math" w:hAnsi="Cambria Math" w:cs="Times New Roman"/>
                          <w:sz w:val="24"/>
                          <w:szCs w:val="24"/>
                        </w:rPr>
                        <m:t>)</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erd</m:t>
                          </m:r>
                        </m:sub>
                      </m:sSub>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m:rPr>
                              <m:sty m:val="p"/>
                            </m:rPr>
                            <w:rPr>
                              <w:rFonts w:ascii="Cambria Math" w:hAnsi="Cambria Math" w:cs="Times New Roman"/>
                              <w:sz w:val="24"/>
                              <w:szCs w:val="24"/>
                            </w:rPr>
                            <m:t>Δ</m:t>
                          </m:r>
                        </m:e>
                      </m:nary>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j</m:t>
                          </m:r>
                        </m:sub>
                      </m:sSub>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(12)</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When a multi-stage RO is combined with an ERD, it can be derived that the objective function in Equation 11 has the following form:</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r>
                            <w:rPr>
                              <w:rFonts w:ascii="Cambria Math" w:hAnsi="Cambria Math" w:cs="Times New Roman"/>
                              <w:sz w:val="24"/>
                              <w:szCs w:val="24"/>
                            </w:rPr>
                            <m:t>SE</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m</m:t>
                              </m:r>
                            </m:sub>
                          </m:sSub>
                        </m:num>
                        <m:den>
                          <m:r>
                            <w:rPr>
                              <w:rFonts w:ascii="Cambria Math" w:hAnsi="Cambria Math" w:cs="Times New Roman"/>
                              <w:sz w:val="24"/>
                              <w:szCs w:val="24"/>
                            </w:rPr>
                            <m:t>Δ</m:t>
                          </m:r>
                          <m:sSub>
                            <m:sSubPr>
                              <m:ctrlPr>
                                <w:rPr>
                                  <w:rFonts w:ascii="Cambria Math" w:hAnsi="Cambria Math" w:cs="Times New Roman"/>
                                  <w:i/>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den>
                      </m:f>
                    </m:e>
                    <m:e>
                      <m:r>
                        <w:rPr>
                          <w:rFonts w:ascii="Cambria Math" w:hAnsi="Cambria Math" w:cs="Times New Roman"/>
                          <w:sz w:val="24"/>
                          <w:szCs w:val="24"/>
                        </w:rPr>
                        <m:t>=</m:t>
                      </m:r>
                    </m:e>
                    <m:e>
                      <m:f>
                        <m:fPr>
                          <m:ctrlPr>
                            <w:rPr>
                              <w:rFonts w:ascii="Cambria Math" w:hAnsi="Cambria Math" w:cs="Times New Roman"/>
                              <w:sz w:val="24"/>
                              <w:szCs w:val="24"/>
                            </w:rPr>
                          </m:ctrlPr>
                        </m:fPr>
                        <m:num>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N-1</m:t>
                              </m:r>
                            </m:sup>
                            <m:e>
                              <m:f>
                                <m:fPr>
                                  <m:ctrlPr>
                                    <w:rPr>
                                      <w:rFonts w:ascii="Cambria Math" w:hAnsi="Cambria Math" w:cs="Times New Roman"/>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num>
                                <m:den>
                                  <m:sSub>
                                    <m:sSubPr>
                                      <m:ctrlPr>
                                        <w:rPr>
                                          <w:rFonts w:ascii="Cambria Math" w:hAnsi="Cambria Math" w:cs="Times New Roman"/>
                                          <w:i/>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den>
                              </m:f>
                            </m:e>
                          </m:nary>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α</m:t>
                                  </m:r>
                                </m:e>
                                <m:sub>
                                  <m:r>
                                    <w:rPr>
                                      <w:rFonts w:ascii="Cambria Math" w:hAnsi="Cambria Math" w:cs="Times New Roman"/>
                                      <w:sz w:val="24"/>
                                      <w:szCs w:val="24"/>
                                    </w:rPr>
                                    <m:t>N</m:t>
                                  </m:r>
                                </m:sub>
                              </m:sSub>
                            </m:den>
                          </m:f>
                          <m:r>
                            <w:rPr>
                              <w:rFonts w:ascii="Cambria Math" w:hAnsi="Cambria Math" w:cs="Times New Roman"/>
                              <w:sz w:val="24"/>
                              <w:szCs w:val="24"/>
                            </w:rPr>
                            <m:t>-</m:t>
                          </m:r>
                          <m:f>
                            <m:fPr>
                              <m:ctrlPr>
                                <w:rPr>
                                  <w:rFonts w:ascii="Cambria Math" w:hAnsi="Cambria Math" w:cs="Times New Roman"/>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η</m:t>
                                  </m:r>
                                </m:e>
                                <m:sub>
                                  <m:r>
                                    <w:rPr>
                                      <w:rFonts w:ascii="Cambria Math" w:hAnsi="Cambria Math" w:cs="Times New Roman"/>
                                      <w:sz w:val="24"/>
                                      <w:szCs w:val="24"/>
                                    </w:rPr>
                                    <m:t>erd</m:t>
                                  </m:r>
                                </m:sub>
                              </m:sSub>
                              <m:r>
                                <w:rPr>
                                  <w:rFonts w:ascii="Cambria Math" w:hAnsi="Cambria Math" w:cs="Times New Roman"/>
                                  <w:sz w:val="24"/>
                                  <w:szCs w:val="24"/>
                                </w:rPr>
                                <m:t>(1-</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N</m:t>
                                  </m:r>
                                </m:sub>
                              </m:sSub>
                              <m:r>
                                <w:rPr>
                                  <w:rFonts w:ascii="Cambria Math" w:hAnsi="Cambria Math" w:cs="Times New Roman"/>
                                  <w:sz w:val="24"/>
                                  <w:szCs w:val="24"/>
                                </w:rPr>
                                <m:t>)</m:t>
                              </m:r>
                            </m:num>
                            <m:den>
                              <m:sSub>
                                <m:sSubPr>
                                  <m:ctrlPr>
                                    <w:rPr>
                                      <w:rFonts w:ascii="Cambria Math" w:hAnsi="Cambria Math" w:cs="Times New Roman"/>
                                      <w:i/>
                                      <w:sz w:val="24"/>
                                      <w:szCs w:val="24"/>
                                    </w:rPr>
                                  </m:ctrlPr>
                                </m:sSubPr>
                                <m:e>
                                  <m:r>
                                    <w:rPr>
                                      <w:rFonts w:ascii="Cambria Math" w:hAnsi="Cambria Math" w:cs="Times New Roman"/>
                                      <w:sz w:val="24"/>
                                      <w:szCs w:val="24"/>
                                    </w:rPr>
                                    <m:t>α</m:t>
                                  </m:r>
                                </m:e>
                                <m:sub>
                                  <m:r>
                                    <w:rPr>
                                      <w:rFonts w:ascii="Cambria Math" w:hAnsi="Cambria Math" w:cs="Times New Roman"/>
                                      <w:sz w:val="24"/>
                                      <w:szCs w:val="24"/>
                                    </w:rPr>
                                    <m:t>N</m:t>
                                  </m:r>
                                </m:sub>
                              </m:sSub>
                            </m:den>
                          </m:f>
                        </m:num>
                        <m:den>
                          <m:d>
                            <m:dPr>
                              <m:begChr m:val="["/>
                              <m:endChr m:val="]"/>
                              <m:ctrlPr>
                                <w:rPr>
                                  <w:rFonts w:ascii="Cambria Math" w:hAnsi="Cambria Math" w:cs="Times New Roman"/>
                                  <w:i/>
                                  <w:sz w:val="24"/>
                                  <w:szCs w:val="24"/>
                                </w:rPr>
                              </m:ctrlPr>
                            </m:dPr>
                            <m:e>
                              <m:r>
                                <w:rPr>
                                  <w:rFonts w:ascii="Cambria Math" w:hAnsi="Cambria Math" w:cs="Times New Roman"/>
                                  <w:sz w:val="24"/>
                                  <w:szCs w:val="24"/>
                                </w:rPr>
                                <m:t>1-</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j=1</m:t>
                                  </m:r>
                                </m:sub>
                                <m:sup>
                                  <m:r>
                                    <w:rPr>
                                      <w:rFonts w:ascii="Cambria Math" w:hAnsi="Cambria Math" w:cs="Times New Roman"/>
                                      <w:sz w:val="24"/>
                                      <w:szCs w:val="24"/>
                                    </w:rPr>
                                    <m:t>N</m:t>
                                  </m:r>
                                </m:sup>
                                <m:e>
                                  <m:r>
                                    <w:rPr>
                                      <w:rFonts w:ascii="Cambria Math" w:hAnsi="Cambria Math" w:cs="Times New Roman"/>
                                      <w:sz w:val="24"/>
                                      <w:szCs w:val="24"/>
                                    </w:rPr>
                                    <m:t>(</m:t>
                                  </m:r>
                                </m:e>
                              </m:nary>
                              <m:r>
                                <w:rPr>
                                  <w:rFonts w:ascii="Cambria Math" w:hAnsi="Cambria Math" w:cs="Times New Roman"/>
                                  <w:sz w:val="24"/>
                                  <w:szCs w:val="24"/>
                                </w:rPr>
                                <m:t>1-</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r>
                                <w:rPr>
                                  <w:rFonts w:ascii="Cambria Math" w:hAnsi="Cambria Math" w:cs="Times New Roman"/>
                                  <w:sz w:val="24"/>
                                  <w:szCs w:val="24"/>
                                </w:rPr>
                                <m:t>)</m:t>
                              </m:r>
                            </m:e>
                          </m:d>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(13)</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Assuming a 90% efficiency in ERD, the optimization problem is solved numerically and the results are shown in Fig. 9. The trends show that ERD can significantly reduce NSEC, theoretically to 1, while the corresponding recovery approaches 0. The stage </w:t>
      </w:r>
      <m:oMath>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oMath>
      <w:r>
        <w:rPr>
          <w:rFonts w:ascii="Times New Roman" w:eastAsiaTheme="minorEastAsia" w:hAnsi="Times New Roman" w:cs="Times New Roman"/>
          <w:iCs/>
          <w:sz w:val="24"/>
          <w:szCs w:val="24"/>
        </w:rPr>
        <w:t xml:space="preserve"> at each level is higher which implies that the RO with ERD is operated with a lower dimensionless applied pressure.</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(a)</w:t>
      </w:r>
      <w:r>
        <w:rPr>
          <w:rFonts w:ascii="Times New Roman" w:eastAsiaTheme="minorEastAsia" w:hAnsi="Times New Roman" w:cs="Times New Roman"/>
          <w:iCs/>
          <w:noProof/>
          <w:sz w:val="24"/>
          <w:szCs w:val="24"/>
        </w:rPr>
        <w:drawing>
          <wp:inline distT="0" distB="0" distL="0" distR="0">
            <wp:extent cx="2723315" cy="2176272"/>
            <wp:effectExtent l="0" t="0" r="127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23315" cy="2176272"/>
                    </a:xfrm>
                    <a:prstGeom prst="rect">
                      <a:avLst/>
                    </a:prstGeom>
                  </pic:spPr>
                </pic:pic>
              </a:graphicData>
            </a:graphic>
          </wp:inline>
        </w:drawing>
      </w:r>
      <w:r>
        <w:rPr>
          <w:rFonts w:ascii="Times New Roman" w:eastAsiaTheme="minorEastAsia" w:hAnsi="Times New Roman" w:cs="Times New Roman"/>
          <w:iCs/>
          <w:sz w:val="24"/>
          <w:szCs w:val="24"/>
        </w:rPr>
        <w:t>(b)</w:t>
      </w:r>
      <w:r>
        <w:rPr>
          <w:rFonts w:ascii="Times New Roman" w:eastAsiaTheme="minorEastAsia" w:hAnsi="Times New Roman" w:cs="Times New Roman"/>
          <w:iCs/>
          <w:noProof/>
          <w:sz w:val="24"/>
          <w:szCs w:val="24"/>
        </w:rPr>
        <w:drawing>
          <wp:inline distT="0" distB="0" distL="0" distR="0">
            <wp:extent cx="2762953" cy="2176272"/>
            <wp:effectExtent l="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2953" cy="2176272"/>
                    </a:xfrm>
                    <a:prstGeom prst="rect">
                      <a:avLst/>
                    </a:prstGeom>
                  </pic:spPr>
                </pic:pic>
              </a:graphicData>
            </a:graphic>
          </wp:inline>
        </w:drawing>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lastRenderedPageBreak/>
        <w:t>(c)</w:t>
      </w:r>
      <w:r>
        <w:rPr>
          <w:rFonts w:ascii="Times New Roman" w:eastAsiaTheme="minorEastAsia" w:hAnsi="Times New Roman" w:cs="Times New Roman"/>
          <w:iCs/>
          <w:noProof/>
          <w:sz w:val="24"/>
          <w:szCs w:val="24"/>
        </w:rPr>
        <w:drawing>
          <wp:inline distT="0" distB="0" distL="0" distR="0">
            <wp:extent cx="2770883" cy="2176272"/>
            <wp:effectExtent l="0" t="0" r="0" b="0"/>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70883" cy="2176272"/>
                    </a:xfrm>
                    <a:prstGeom prst="rect">
                      <a:avLst/>
                    </a:prstGeom>
                  </pic:spPr>
                </pic:pic>
              </a:graphicData>
            </a:graphic>
          </wp:inline>
        </w:drawing>
      </w:r>
      <w:r>
        <w:rPr>
          <w:rFonts w:ascii="Times New Roman" w:eastAsiaTheme="minorEastAsia" w:hAnsi="Times New Roman" w:cs="Times New Roman"/>
          <w:iCs/>
          <w:sz w:val="24"/>
          <w:szCs w:val="24"/>
        </w:rPr>
        <w:t>(d)</w:t>
      </w:r>
      <w:r>
        <w:rPr>
          <w:rFonts w:ascii="Times New Roman" w:eastAsiaTheme="minorEastAsia" w:hAnsi="Times New Roman" w:cs="Times New Roman"/>
          <w:iCs/>
          <w:noProof/>
          <w:sz w:val="24"/>
          <w:szCs w:val="24"/>
        </w:rPr>
        <w:drawing>
          <wp:inline distT="0" distB="0" distL="0" distR="0">
            <wp:extent cx="2762953" cy="2176272"/>
            <wp:effectExtent l="0" t="0" r="0" b="0"/>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62953" cy="2176272"/>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iCs/>
          <w:sz w:val="24"/>
          <w:szCs w:val="24"/>
        </w:rPr>
        <w:t xml:space="preserve">Figure 9. </w:t>
      </w:r>
      <w:r>
        <w:rPr>
          <w:rFonts w:ascii="Times New Roman" w:eastAsiaTheme="minorEastAsia" w:hAnsi="Times New Roman" w:cs="Times New Roman"/>
          <w:iCs/>
          <w:sz w:val="24"/>
          <w:szCs w:val="24"/>
        </w:rPr>
        <w:t>Optimal (a) NSEC, (b) overall recovery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overall</m:t>
            </m:r>
          </m:sub>
        </m:sSub>
      </m:oMath>
      <w:r>
        <w:rPr>
          <w:rFonts w:ascii="Times New Roman" w:eastAsiaTheme="minorEastAsia" w:hAnsi="Times New Roman" w:cs="Times New Roman"/>
          <w:iCs/>
          <w:sz w:val="24"/>
          <w:szCs w:val="24"/>
        </w:rPr>
        <w:t>), (c) stage</w:t>
      </w:r>
      <w:r>
        <w:rPr>
          <w:rFonts w:ascii="Times New Roman" w:eastAsiaTheme="minorEastAsia" w:hAnsi="Times New Roman" w:cs="Times New Roman"/>
          <w:sz w:val="24"/>
          <w:szCs w:val="24"/>
        </w:rPr>
        <w:t xml:space="preserve">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and (d) stage </w:t>
      </w:r>
      <m:oMath>
        <m:r>
          <w:rPr>
            <w:rFonts w:ascii="Cambria Math" w:eastAsiaTheme="minorEastAsia" w:hAnsi="Cambria Math" w:cs="Times New Roman"/>
            <w:sz w:val="24"/>
            <w:szCs w:val="24"/>
          </w:rPr>
          <m:t>Y</m:t>
        </m:r>
      </m:oMath>
      <w:r>
        <w:rPr>
          <w:rFonts w:ascii="Times New Roman" w:eastAsiaTheme="minorEastAsia" w:hAnsi="Times New Roman" w:cs="Times New Roman"/>
          <w:sz w:val="24"/>
          <w:szCs w:val="24"/>
        </w:rPr>
        <w:t xml:space="preserve"> as functions of </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oMath>
      <w:r>
        <w:rPr>
          <w:rFonts w:ascii="Times New Roman" w:eastAsiaTheme="minorEastAsia" w:hAnsi="Times New Roman" w:cs="Times New Roman"/>
          <w:iCs/>
          <w:sz w:val="24"/>
          <w:szCs w:val="24"/>
        </w:rPr>
        <w:t xml:space="preserve"> in single- and multi-stage ROs with ERD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i/>
                <w:iCs/>
                <w:sz w:val="24"/>
                <w:szCs w:val="24"/>
              </w:rPr>
              <w:sym w:font="Symbol" w:char="F068"/>
            </m:r>
          </m:e>
          <m:sub>
            <m:r>
              <w:rPr>
                <w:rFonts w:ascii="Cambria Math" w:eastAsiaTheme="minorEastAsia" w:hAnsi="Cambria Math" w:cs="Times New Roman"/>
                <w:sz w:val="24"/>
                <w:szCs w:val="24"/>
              </w:rPr>
              <m:t>erd</m:t>
            </m:r>
          </m:sub>
        </m:sSub>
      </m:oMath>
      <w:r>
        <w:rPr>
          <w:rFonts w:ascii="Times New Roman" w:eastAsiaTheme="minorEastAsia" w:hAnsi="Times New Roman" w:cs="Times New Roman"/>
          <w:iCs/>
          <w:sz w:val="24"/>
          <w:szCs w:val="24"/>
        </w:rPr>
        <w:t xml:space="preserve"> = 90%)</w:t>
      </w:r>
    </w:p>
    <w:p w:rsidR="00476BFE" w:rsidRDefault="006C2307">
      <w:pPr>
        <w:jc w:val="both"/>
        <w:rPr>
          <w:rFonts w:ascii="Times New Roman" w:hAnsi="Times New Roman" w:cs="Times New Roman"/>
          <w:sz w:val="24"/>
          <w:szCs w:val="24"/>
        </w:rPr>
      </w:pPr>
      <w:r>
        <w:rPr>
          <w:rFonts w:ascii="Times New Roman" w:eastAsiaTheme="minorEastAsia" w:hAnsi="Times New Roman" w:cs="Times New Roman"/>
          <w:iCs/>
          <w:sz w:val="24"/>
          <w:szCs w:val="24"/>
        </w:rPr>
        <w:t xml:space="preserve">Because the water recovery corresponding to the optimal NSEC for ROs with ERD is typically very low, it is necessary to include the minimum recovery constraint in the optimization problem. In Fig.10,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oMath>
      <w:r>
        <w:rPr>
          <w:rFonts w:ascii="Times New Roman" w:eastAsiaTheme="minorEastAsia" w:hAnsi="Times New Roman" w:cs="Times New Roman"/>
          <w:iCs/>
          <w:sz w:val="24"/>
          <w:szCs w:val="24"/>
        </w:rPr>
        <w:t xml:space="preserve"> is chosen to be 80%. It is seen that </w:t>
      </w:r>
      <m:oMath>
        <m:sSub>
          <m:sSubPr>
            <m:ctrlPr>
              <w:rPr>
                <w:rFonts w:ascii="Cambria Math"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oMath>
      <w:r>
        <w:rPr>
          <w:rFonts w:ascii="Times New Roman" w:hAnsi="Times New Roman" w:cs="Times New Roman"/>
          <w:sz w:val="24"/>
          <w:szCs w:val="24"/>
        </w:rPr>
        <w:t xml:space="preserve"> becomes smaller (or the dimensionless applied pressure is larger) in order to boost the overall recovery. It is possible to achieve an NSEC around 2.5-2.8 while maintaining an 80% water recovery using a multi-stage RO (</w:t>
      </w:r>
      <m:oMath>
        <m:r>
          <w:rPr>
            <w:rFonts w:ascii="Cambria Math" w:hAnsi="Cambria Math" w:cs="Times New Roman"/>
            <w:sz w:val="24"/>
            <w:szCs w:val="24"/>
          </w:rPr>
          <m:t>N</m:t>
        </m:r>
      </m:oMath>
      <w:r>
        <w:rPr>
          <w:rFonts w:ascii="Times New Roman" w:hAnsi="Times New Roman" w:cs="Times New Roman"/>
          <w:sz w:val="24"/>
          <w:szCs w:val="24"/>
        </w:rPr>
        <w:t xml:space="preserve"> = 3, 4, or 5) and an ERD of 90% efficiency operated at a </w:t>
      </w:r>
      <m:oMath>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total</m:t>
            </m:r>
          </m:sub>
        </m:sSub>
      </m:oMath>
      <w:r>
        <w:rPr>
          <w:rFonts w:ascii="Times New Roman" w:hAnsi="Times New Roman" w:cs="Times New Roman"/>
          <w:sz w:val="24"/>
          <w:szCs w:val="24"/>
        </w:rPr>
        <w:t xml:space="preserve"> around 3-5. In this way, the feed rate is about 0.2-0.3 </w:t>
      </w:r>
      <m:oMath>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total</m:t>
            </m:r>
          </m:sub>
        </m:sSub>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(a)</w:t>
      </w:r>
      <w:r>
        <w:rPr>
          <w:rFonts w:ascii="Times New Roman" w:hAnsi="Times New Roman" w:cs="Times New Roman"/>
          <w:noProof/>
          <w:sz w:val="24"/>
          <w:szCs w:val="24"/>
        </w:rPr>
        <w:drawing>
          <wp:inline distT="0" distB="0" distL="0" distR="0">
            <wp:extent cx="2723313" cy="2176272"/>
            <wp:effectExtent l="0" t="0" r="127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23313" cy="2176272"/>
                    </a:xfrm>
                    <a:prstGeom prst="rect">
                      <a:avLst/>
                    </a:prstGeom>
                  </pic:spPr>
                </pic:pic>
              </a:graphicData>
            </a:graphic>
          </wp:inline>
        </w:drawing>
      </w:r>
      <w:r>
        <w:rPr>
          <w:rFonts w:ascii="Times New Roman" w:hAnsi="Times New Roman" w:cs="Times New Roman"/>
          <w:sz w:val="24"/>
          <w:szCs w:val="24"/>
        </w:rPr>
        <w:t>(b)</w:t>
      </w:r>
      <w:r>
        <w:rPr>
          <w:rFonts w:ascii="Times New Roman" w:hAnsi="Times New Roman" w:cs="Times New Roman"/>
          <w:noProof/>
          <w:sz w:val="24"/>
          <w:szCs w:val="24"/>
        </w:rPr>
        <w:drawing>
          <wp:inline distT="0" distB="0" distL="0" distR="0">
            <wp:extent cx="2762954" cy="2176272"/>
            <wp:effectExtent l="0" t="0" r="0" b="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62954" cy="2176272"/>
                    </a:xfrm>
                    <a:prstGeom prst="rect">
                      <a:avLst/>
                    </a:prstGeom>
                  </pic:spPr>
                </pic:pic>
              </a:graphicData>
            </a:graphic>
          </wp:inline>
        </w:drawing>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lastRenderedPageBreak/>
        <w:t>(c)</w:t>
      </w:r>
      <w:r>
        <w:rPr>
          <w:rFonts w:ascii="Times New Roman" w:hAnsi="Times New Roman" w:cs="Times New Roman"/>
          <w:noProof/>
          <w:sz w:val="24"/>
          <w:szCs w:val="24"/>
        </w:rPr>
        <w:drawing>
          <wp:inline distT="0" distB="0" distL="0" distR="0">
            <wp:extent cx="2794166" cy="2194560"/>
            <wp:effectExtent l="0" t="0" r="635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94166" cy="2194560"/>
                    </a:xfrm>
                    <a:prstGeom prst="rect">
                      <a:avLst/>
                    </a:prstGeom>
                  </pic:spPr>
                </pic:pic>
              </a:graphicData>
            </a:graphic>
          </wp:inline>
        </w:drawing>
      </w:r>
      <w:r>
        <w:rPr>
          <w:rFonts w:ascii="Times New Roman" w:hAnsi="Times New Roman" w:cs="Times New Roman"/>
          <w:sz w:val="24"/>
          <w:szCs w:val="24"/>
        </w:rPr>
        <w:t>(d)</w:t>
      </w:r>
      <w:r>
        <w:rPr>
          <w:rFonts w:ascii="Times New Roman" w:hAnsi="Times New Roman" w:cs="Times New Roman"/>
          <w:noProof/>
          <w:sz w:val="24"/>
          <w:szCs w:val="24"/>
        </w:rPr>
        <w:drawing>
          <wp:inline distT="0" distB="0" distL="0" distR="0">
            <wp:extent cx="2738203" cy="2194560"/>
            <wp:effectExtent l="0" t="0" r="5080"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38203" cy="2194560"/>
                    </a:xfrm>
                    <a:prstGeom prst="rect">
                      <a:avLst/>
                    </a:prstGeom>
                  </pic:spPr>
                </pic:pic>
              </a:graphicData>
            </a:graphic>
          </wp:inline>
        </w:drawing>
      </w:r>
    </w:p>
    <w:p w:rsidR="00476BFE" w:rsidRDefault="006C2307">
      <w:pPr>
        <w:jc w:val="both"/>
        <w:rPr>
          <w:rFonts w:ascii="Times New Roman" w:hAnsi="Times New Roman" w:cs="Times New Roman"/>
          <w:sz w:val="24"/>
          <w:szCs w:val="24"/>
        </w:rPr>
      </w:pPr>
      <w:r>
        <w:rPr>
          <w:rFonts w:ascii="Times New Roman" w:hAnsi="Times New Roman" w:cs="Times New Roman"/>
          <w:b/>
          <w:sz w:val="24"/>
          <w:szCs w:val="24"/>
        </w:rPr>
        <w:t xml:space="preserve">Figure 10. </w:t>
      </w:r>
      <w:r>
        <w:rPr>
          <w:rFonts w:ascii="Times New Roman" w:hAnsi="Times New Roman" w:cs="Times New Roman"/>
          <w:sz w:val="24"/>
          <w:szCs w:val="24"/>
        </w:rPr>
        <w:t xml:space="preserve">Optimal (a) NSEC, (b)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overall</m:t>
            </m:r>
          </m:sub>
        </m:sSub>
      </m:oMath>
      <w:r>
        <w:rPr>
          <w:rFonts w:ascii="Times New Roman" w:eastAsiaTheme="minorEastAsia" w:hAnsi="Times New Roman" w:cs="Times New Roman"/>
          <w:iCs/>
          <w:sz w:val="24"/>
          <w:szCs w:val="24"/>
        </w:rPr>
        <w:t xml:space="preserve">, (c) stage </w:t>
      </w:r>
      <m:oMath>
        <m:r>
          <w:rPr>
            <w:rFonts w:ascii="Cambria Math" w:eastAsiaTheme="minorEastAsia" w:hAnsi="Cambria Math" w:cs="Times New Roman"/>
            <w:sz w:val="24"/>
            <w:szCs w:val="24"/>
          </w:rPr>
          <m:t>α</m:t>
        </m:r>
      </m:oMath>
      <w:r>
        <w:rPr>
          <w:rFonts w:ascii="Times New Roman" w:eastAsiaTheme="minorEastAsia" w:hAnsi="Times New Roman" w:cs="Times New Roman"/>
          <w:iCs/>
          <w:sz w:val="24"/>
          <w:szCs w:val="24"/>
        </w:rPr>
        <w:t xml:space="preserve"> and (d) stage </w:t>
      </w:r>
      <m:oMath>
        <m:r>
          <w:rPr>
            <w:rFonts w:ascii="Cambria Math" w:eastAsiaTheme="minorEastAsia" w:hAnsi="Cambria Math" w:cs="Times New Roman"/>
            <w:sz w:val="24"/>
            <w:szCs w:val="24"/>
          </w:rPr>
          <m:t>Y</m:t>
        </m:r>
      </m:oMath>
      <w:r>
        <w:rPr>
          <w:rFonts w:ascii="Times New Roman" w:eastAsiaTheme="minorEastAsia" w:hAnsi="Times New Roman" w:cs="Times New Roman"/>
          <w:iCs/>
          <w:sz w:val="24"/>
          <w:szCs w:val="24"/>
        </w:rPr>
        <w:t xml:space="preserve"> as a function of </w:t>
      </w:r>
      <m:oMath>
        <m:r>
          <w:rPr>
            <w:rFonts w:ascii="Cambria Math" w:eastAsiaTheme="minorEastAsia" w:hAnsi="Cambria Math" w:cs="Times New Roman"/>
            <w:sz w:val="24"/>
            <w:szCs w:val="24"/>
          </w:rPr>
          <m:t>γ</m:t>
        </m:r>
      </m:oMath>
      <w:r>
        <w:rPr>
          <w:rFonts w:ascii="Times New Roman" w:eastAsiaTheme="minorEastAsia" w:hAnsi="Times New Roman" w:cs="Times New Roman"/>
          <w:iCs/>
          <w:sz w:val="24"/>
          <w:szCs w:val="24"/>
        </w:rPr>
        <w:t xml:space="preserve"> in single- and multi-stage ROs with ERD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i/>
                <w:iCs/>
                <w:sz w:val="24"/>
                <w:szCs w:val="24"/>
              </w:rPr>
              <w:sym w:font="Symbol" w:char="F068"/>
            </m:r>
          </m:e>
          <m:sub>
            <m:r>
              <w:rPr>
                <w:rFonts w:ascii="Cambria Math" w:eastAsiaTheme="minorEastAsia" w:hAnsi="Cambria Math" w:cs="Times New Roman"/>
                <w:sz w:val="24"/>
                <w:szCs w:val="24"/>
              </w:rPr>
              <m:t>erd</m:t>
            </m:r>
          </m:sub>
        </m:sSub>
        <m:r>
          <w:rPr>
            <w:rFonts w:ascii="Cambria Math" w:eastAsiaTheme="minorEastAsia" w:hAnsi="Cambria Math" w:cs="Times New Roman"/>
            <w:sz w:val="24"/>
            <w:szCs w:val="24"/>
          </w:rPr>
          <m:t>=90%</m:t>
        </m:r>
      </m:oMath>
      <w:r>
        <w:rPr>
          <w:rFonts w:ascii="Times New Roman" w:eastAsiaTheme="minorEastAsia" w:hAnsi="Times New Roman" w:cs="Times New Roman"/>
          <w:iCs/>
          <w:sz w:val="24"/>
          <w:szCs w:val="24"/>
        </w:rPr>
        <w:t>) and a minimum recovery of 80%.</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The lowest NSEC occurs in an ideal, thermodynamically reversible RO process, where both the driving force and the permeate flux are infinitesimal at any instantaneous time. It can be derived that the NSEC corresponding to a final recovery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o</m:t>
            </m:r>
          </m:sub>
        </m:sSub>
      </m:oMath>
      <w:r>
        <w:rPr>
          <w:rFonts w:ascii="Times New Roman" w:eastAsiaTheme="minorEastAsia" w:hAnsi="Times New Roman" w:cs="Times New Roman"/>
          <w:iCs/>
          <w:sz w:val="24"/>
          <w:szCs w:val="24"/>
        </w:rPr>
        <w:t xml:space="preserve"> in a fully reversible RO has the following form:</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jc w:val="both"/>
              <w:rPr>
                <w:rFonts w:ascii="Times New Roman" w:eastAsiaTheme="minorEastAsia" w:hAnsi="Times New Roman" w:cs="Times New Roman"/>
                <w:iCs/>
                <w:sz w:val="24"/>
                <w:szCs w:val="24"/>
              </w:rPr>
            </w:pPr>
            <m:oMathPara>
              <m:oMath>
                <m:m>
                  <m:mPr>
                    <m:mcs>
                      <m:mc>
                        <m:mcPr>
                          <m:count m:val="3"/>
                          <m:mcJc m:val="center"/>
                        </m:mcPr>
                      </m:mc>
                    </m:mcs>
                    <m:ctrlPr>
                      <w:rPr>
                        <w:rFonts w:ascii="Cambria Math" w:eastAsiaTheme="minorEastAsia" w:hAnsi="Cambria Math" w:cs="Times New Roman"/>
                        <w:i/>
                        <w:iCs/>
                        <w:sz w:val="24"/>
                        <w:szCs w:val="24"/>
                      </w:rPr>
                    </m:ctrlPr>
                  </m:mPr>
                  <m:mr>
                    <m:e>
                      <m:r>
                        <w:rPr>
                          <w:rFonts w:ascii="Cambria Math" w:eastAsiaTheme="minorEastAsia" w:hAnsi="Cambria Math" w:cs="Times New Roman"/>
                          <w:sz w:val="24"/>
                          <w:szCs w:val="24"/>
                        </w:rPr>
                        <m:t>NSEC</m:t>
                      </m:r>
                    </m:e>
                    <m:e>
                      <m:r>
                        <m:rPr>
                          <m:sty m:val="p"/>
                        </m:rPr>
                        <w:rPr>
                          <w:rFonts w:ascii="Cambria Math" w:eastAsiaTheme="minorEastAsia" w:hAnsi="Cambria Math" w:cs="Times New Roman"/>
                          <w:sz w:val="24"/>
                          <w:szCs w:val="24"/>
                        </w:rPr>
                        <m:t>=</m:t>
                      </m:r>
                    </m:e>
                    <m:e>
                      <m:f>
                        <m:fPr>
                          <m:ctrlPr>
                            <w:rPr>
                              <w:rFonts w:ascii="Cambria Math" w:eastAsiaTheme="minorEastAsia" w:hAnsi="Cambria Math" w:cs="Times New Roman"/>
                              <w:i/>
                              <w:iCs/>
                              <w:sz w:val="24"/>
                              <w:szCs w:val="24"/>
                            </w:rPr>
                          </m:ctrlPr>
                        </m:fPr>
                        <m:num>
                          <m:nary>
                            <m:naryPr>
                              <m:limLoc m:val="subSup"/>
                              <m:ctrlPr>
                                <w:rPr>
                                  <w:rFonts w:ascii="Cambria Math" w:eastAsiaTheme="minorEastAsia" w:hAnsi="Cambria Math" w:cs="Times New Roman"/>
                                  <w:i/>
                                  <w:iCs/>
                                  <w:sz w:val="24"/>
                                  <w:szCs w:val="24"/>
                                </w:rPr>
                              </m:ctrlPr>
                            </m:naryPr>
                            <m:sub>
                              <m:r>
                                <w:rPr>
                                  <w:rFonts w:ascii="Cambria Math" w:eastAsiaTheme="minorEastAsia" w:hAnsi="Cambria Math" w:cs="Times New Roman"/>
                                  <w:sz w:val="24"/>
                                  <w:szCs w:val="24"/>
                                </w:rPr>
                                <m:t>0</m:t>
                              </m:r>
                            </m:sub>
                            <m:sup>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sup>
                            <m:e>
                              <m:f>
                                <m:fPr>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o</m:t>
                                      </m:r>
                                    </m:sub>
                                  </m:sSub>
                                </m:num>
                                <m:den>
                                  <m:r>
                                    <w:rPr>
                                      <w:rFonts w:ascii="Cambria Math" w:eastAsiaTheme="minorEastAsia" w:hAnsi="Cambria Math" w:cs="Times New Roman"/>
                                      <w:sz w:val="24"/>
                                      <w:szCs w:val="24"/>
                                    </w:rPr>
                                    <m:t>1-Y</m:t>
                                  </m:r>
                                </m:den>
                              </m:f>
                              <m:r>
                                <w:rPr>
                                  <w:rFonts w:ascii="Cambria Math" w:eastAsiaTheme="minorEastAsia" w:hAnsi="Cambria Math" w:cs="Times New Roman"/>
                                  <w:sz w:val="24"/>
                                  <w:szCs w:val="24"/>
                                </w:rPr>
                                <m:t xml:space="preserve"> dY</m:t>
                              </m:r>
                            </m:e>
                          </m:nary>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o</m:t>
                              </m:r>
                            </m:sub>
                          </m:sSub>
                        </m:den>
                      </m:f>
                      <m:r>
                        <w:rPr>
                          <w:rFonts w:ascii="Cambria Math" w:eastAsiaTheme="minorEastAsia" w:hAnsi="Cambria Math" w:cs="Times New Roman"/>
                          <w:sz w:val="24"/>
                          <w:szCs w:val="24"/>
                        </w:rPr>
                        <m:t>=</m:t>
                      </m:r>
                      <m:f>
                        <m:fPr>
                          <m:ctrlPr>
                            <w:rPr>
                              <w:rFonts w:ascii="Cambria Math" w:eastAsiaTheme="minorEastAsia" w:hAnsi="Cambria Math" w:cs="Times New Roman"/>
                              <w:i/>
                              <w:iCs/>
                              <w:sz w:val="24"/>
                              <w:szCs w:val="24"/>
                            </w:rPr>
                          </m:ctrlPr>
                        </m:fPr>
                        <m:num>
                          <m:d>
                            <m:dPr>
                              <m:begChr m:val=""/>
                              <m:ctrlPr>
                                <w:rPr>
                                  <w:rFonts w:ascii="Cambria Math" w:eastAsiaTheme="minorEastAsia" w:hAnsi="Cambria Math" w:cs="Times New Roman"/>
                                  <w:i/>
                                  <w:iCs/>
                                  <w:sz w:val="24"/>
                                  <w:szCs w:val="24"/>
                                </w:rPr>
                              </m:ctrlPr>
                            </m:dPr>
                            <m:e>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i/>
                                      <w:iCs/>
                                      <w:sz w:val="24"/>
                                      <w:szCs w:val="24"/>
                                    </w:rPr>
                                  </m:ctrlPr>
                                </m:funcPr>
                                <m:fName>
                                  <m:r>
                                    <m:rPr>
                                      <m:sty m:val="p"/>
                                    </m:rPr>
                                    <w:rPr>
                                      <w:rFonts w:ascii="Cambria Math" w:eastAsiaTheme="minorEastAsia" w:hAnsi="Cambria Math" w:cs="Times New Roman"/>
                                      <w:sz w:val="24"/>
                                      <w:szCs w:val="24"/>
                                    </w:rPr>
                                    <m:t>ln </m:t>
                                  </m:r>
                                </m:fName>
                                <m:e>
                                  <m:d>
                                    <m:dPr>
                                      <m:endChr m:val=""/>
                                      <m:ctrlPr>
                                        <w:rPr>
                                          <w:rFonts w:ascii="Cambria Math" w:eastAsiaTheme="minorEastAsia" w:hAnsi="Cambria Math" w:cs="Times New Roman"/>
                                          <w:i/>
                                          <w:iCs/>
                                          <w:sz w:val="24"/>
                                          <w:szCs w:val="24"/>
                                        </w:rPr>
                                      </m:ctrlPr>
                                    </m:dPr>
                                    <m:e>
                                      <m:r>
                                        <m:rPr>
                                          <m:sty m:val="p"/>
                                        </m:rP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e>
                                  </m:d>
                                </m:e>
                              </m:func>
                            </m:e>
                          </m:d>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(14)</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In an industrial RO process, both hydraulic and osmotic pressures change with location, and therefore, the system behaves differently from a thermodynamically reversible RO. At the thermodynamic limit (where </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j</m:t>
            </m:r>
          </m:sub>
        </m:sSub>
      </m:oMath>
      <w:r>
        <w:rPr>
          <w:rFonts w:ascii="Times New Roman" w:eastAsiaTheme="minorEastAsia" w:hAnsi="Times New Roman" w:cs="Times New Roman"/>
          <w:iCs/>
          <w:sz w:val="24"/>
          <w:szCs w:val="24"/>
        </w:rPr>
        <w:t xml:space="preserve"> is sufficiently large),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j</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j</m:t>
            </m:r>
          </m:sub>
        </m:sSub>
        <m:r>
          <w:rPr>
            <w:rFonts w:ascii="Cambria Math" w:eastAsiaTheme="minorEastAsia" w:hAnsi="Cambria Math" w:cs="Times New Roman"/>
            <w:sz w:val="24"/>
            <w:szCs w:val="24"/>
          </w:rPr>
          <m:t>=1</m:t>
        </m:r>
      </m:oMath>
      <w:r>
        <w:rPr>
          <w:rFonts w:ascii="Times New Roman" w:eastAsiaTheme="minorEastAsia" w:hAnsi="Times New Roman" w:cs="Times New Roman"/>
          <w:iCs/>
          <w:sz w:val="24"/>
          <w:szCs w:val="24"/>
        </w:rPr>
        <w:t xml:space="preserve"> for </w:t>
      </w:r>
      <m:oMath>
        <m:r>
          <w:rPr>
            <w:rFonts w:ascii="Cambria Math" w:eastAsiaTheme="minorEastAsia" w:hAnsi="Cambria Math" w:cs="Times New Roman"/>
            <w:sz w:val="24"/>
            <w:szCs w:val="24"/>
          </w:rPr>
          <m:t>1≤j≤N</m:t>
        </m:r>
      </m:oMath>
      <w:r>
        <w:rPr>
          <w:rFonts w:ascii="Times New Roman" w:eastAsiaTheme="minorEastAsia" w:hAnsi="Times New Roman" w:cs="Times New Roman"/>
          <w:iCs/>
          <w:sz w:val="24"/>
          <w:szCs w:val="24"/>
        </w:rPr>
        <w:t xml:space="preserve">. Therefore, the NSEC expression may be simplified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eastAsiaTheme="minorEastAsia" w:hAnsi="Times New Roman" w:cs="Times New Roman"/>
                <w:iCs/>
                <w:sz w:val="24"/>
                <w:szCs w:val="24"/>
              </w:rPr>
            </w:pPr>
            <m:oMathPara>
              <m:oMath>
                <m:m>
                  <m:mPr>
                    <m:mcs>
                      <m:mc>
                        <m:mcPr>
                          <m:count m:val="3"/>
                          <m:mcJc m:val="center"/>
                        </m:mcPr>
                      </m:mc>
                    </m:mcs>
                    <m:ctrlPr>
                      <w:rPr>
                        <w:rFonts w:ascii="Cambria Math" w:eastAsiaTheme="minorEastAsia" w:hAnsi="Cambria Math" w:cs="Times New Roman"/>
                        <w:i/>
                        <w:iCs/>
                        <w:sz w:val="24"/>
                        <w:szCs w:val="24"/>
                      </w:rPr>
                    </m:ctrlPr>
                  </m:mPr>
                  <m:mr>
                    <m:e>
                      <m:r>
                        <w:rPr>
                          <w:rFonts w:ascii="Cambria Math" w:eastAsiaTheme="minorEastAsia" w:hAnsi="Cambria Math" w:cs="Times New Roman"/>
                          <w:sz w:val="24"/>
                          <w:szCs w:val="24"/>
                        </w:rPr>
                        <m:t>NSEC</m:t>
                      </m:r>
                    </m:e>
                    <m:e>
                      <m:r>
                        <m:rPr>
                          <m:sty m:val="p"/>
                        </m:rPr>
                        <w:rPr>
                          <w:rFonts w:ascii="Cambria Math" w:eastAsiaTheme="minorEastAsia" w:hAnsi="Cambria Math" w:cs="Times New Roman"/>
                          <w:sz w:val="24"/>
                          <w:szCs w:val="24"/>
                        </w:rPr>
                        <m:t>=</m:t>
                      </m:r>
                    </m:e>
                    <m:e>
                      <m:f>
                        <m:fPr>
                          <m:ctrlPr>
                            <w:rPr>
                              <w:rFonts w:ascii="Cambria Math" w:eastAsiaTheme="minorEastAsia" w:hAnsi="Cambria Math" w:cs="Times New Roman"/>
                              <w:i/>
                              <w:iCs/>
                              <w:sz w:val="24"/>
                              <w:szCs w:val="24"/>
                            </w:rPr>
                          </m:ctrlPr>
                        </m:fPr>
                        <m:num>
                          <m:nary>
                            <m:naryPr>
                              <m:chr m:val="∑"/>
                              <m:limLoc m:val="undOvr"/>
                              <m:ctrlPr>
                                <w:rPr>
                                  <w:rFonts w:ascii="Cambria Math" w:eastAsiaTheme="minorEastAsia" w:hAnsi="Cambria Math" w:cs="Times New Roman"/>
                                  <w:i/>
                                  <w:iCs/>
                                  <w:sz w:val="24"/>
                                  <w:szCs w:val="24"/>
                                </w:rPr>
                              </m:ctrlPr>
                            </m:naryPr>
                            <m:sub>
                              <m:r>
                                <w:rPr>
                                  <w:rFonts w:ascii="Cambria Math" w:eastAsiaTheme="minorEastAsia" w:hAnsi="Cambria Math" w:cs="Times New Roman"/>
                                  <w:sz w:val="24"/>
                                  <w:szCs w:val="24"/>
                                </w:rPr>
                                <m:t>j</m:t>
                              </m:r>
                              <m:r>
                                <m:rPr>
                                  <m:sty m:val="p"/>
                                </m:rP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N</m:t>
                              </m:r>
                            </m:sup>
                            <m:e>
                              <m:f>
                                <m:fPr>
                                  <m:ctrlPr>
                                    <w:rPr>
                                      <w:rFonts w:ascii="Cambria Math" w:eastAsiaTheme="minorEastAsia" w:hAnsi="Cambria Math" w:cs="Times New Roman"/>
                                      <w:i/>
                                      <w:iCs/>
                                      <w:sz w:val="24"/>
                                      <w:szCs w:val="24"/>
                                    </w:rPr>
                                  </m:ctrlPr>
                                </m:fPr>
                                <m:num>
                                  <m:r>
                                    <m:rPr>
                                      <m:sty m:val="p"/>
                                    </m:rPr>
                                    <w:rPr>
                                      <w:rFonts w:ascii="Cambria Math" w:eastAsiaTheme="minorEastAsia" w:hAnsi="Cambria Math" w:cs="Times New Roman"/>
                                      <w:sz w:val="24"/>
                                      <w:szCs w:val="24"/>
                                    </w:rPr>
                                    <m:t>1</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j</m:t>
                                      </m:r>
                                    </m:sub>
                                  </m:sSub>
                                </m:den>
                              </m:f>
                            </m:e>
                          </m:nary>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N</m:t>
                          </m:r>
                          <m:r>
                            <m:rPr>
                              <m:sty m:val="p"/>
                            </m:rP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r>
                            <w:rPr>
                              <w:rFonts w:ascii="Cambria Math" w:eastAsiaTheme="minorEastAsia" w:hAnsi="Cambria Math" w:cs="Times New Roman"/>
                              <w:sz w:val="24"/>
                              <w:szCs w:val="24"/>
                            </w:rPr>
                            <m:t>)</m:t>
                          </m:r>
                        </m:num>
                        <m:den>
                          <m:r>
                            <m:rPr>
                              <m:sty m:val="p"/>
                            </m:rPr>
                            <w:rPr>
                              <w:rFonts w:ascii="Cambria Math" w:eastAsiaTheme="minorEastAsia" w:hAnsi="Cambria Math" w:cs="Times New Roman"/>
                              <w:sz w:val="24"/>
                              <w:szCs w:val="24"/>
                            </w:rPr>
                            <m:t>1-</m:t>
                          </m:r>
                          <m:nary>
                            <m:naryPr>
                              <m:chr m:val="∏"/>
                              <m:limLoc m:val="undOvr"/>
                              <m:ctrlPr>
                                <w:rPr>
                                  <w:rFonts w:ascii="Cambria Math" w:eastAsiaTheme="minorEastAsia" w:hAnsi="Cambria Math" w:cs="Times New Roman"/>
                                  <w:i/>
                                  <w:iCs/>
                                  <w:sz w:val="24"/>
                                  <w:szCs w:val="24"/>
                                </w:rPr>
                              </m:ctrlPr>
                            </m:naryPr>
                            <m:sub>
                              <m:r>
                                <w:rPr>
                                  <w:rFonts w:ascii="Cambria Math" w:eastAsiaTheme="minorEastAsia" w:hAnsi="Cambria Math" w:cs="Times New Roman"/>
                                  <w:sz w:val="24"/>
                                  <w:szCs w:val="24"/>
                                </w:rPr>
                                <m:t>j</m:t>
                              </m:r>
                              <m:r>
                                <m:rPr>
                                  <m:sty m:val="p"/>
                                </m:rP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N</m:t>
                              </m:r>
                            </m:sup>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j</m:t>
                                  </m:r>
                                </m:sub>
                              </m:sSub>
                            </m:e>
                          </m:nary>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(15)</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The minimization of the NSEC is subject to a specified overall recovery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oMath>
      <w:r>
        <w:rPr>
          <w:rFonts w:ascii="Times New Roman" w:eastAsiaTheme="minorEastAsia" w:hAnsi="Times New Roman" w:cs="Times New Roman"/>
          <w:iCs/>
          <w:sz w:val="24"/>
          <w:szCs w:val="24"/>
        </w:rPr>
        <w:t xml:space="preserve">):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eastAsiaTheme="minorEastAsia" w:hAnsi="Times New Roman" w:cs="Times New Roman"/>
                <w:iCs/>
                <w:sz w:val="24"/>
                <w:szCs w:val="24"/>
              </w:rPr>
            </w:pPr>
            <m:oMathPara>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=1-</m:t>
                </m:r>
                <m:nary>
                  <m:naryPr>
                    <m:chr m:val="∏"/>
                    <m:ctrlPr>
                      <w:rPr>
                        <w:rFonts w:ascii="Cambria Math" w:eastAsiaTheme="minorEastAsia" w:hAnsi="Cambria Math" w:cs="Times New Roman"/>
                        <w:i/>
                        <w:iCs/>
                        <w:sz w:val="24"/>
                        <w:szCs w:val="24"/>
                      </w:rPr>
                    </m:ctrlPr>
                  </m:naryPr>
                  <m:sub>
                    <m:r>
                      <w:rPr>
                        <w:rFonts w:ascii="Cambria Math" w:eastAsiaTheme="minorEastAsia" w:hAnsi="Cambria Math" w:cs="Times New Roman"/>
                        <w:sz w:val="24"/>
                        <w:szCs w:val="24"/>
                      </w:rPr>
                      <m:t>N</m:t>
                    </m:r>
                  </m:sub>
                  <m:sup>
                    <m:r>
                      <w:rPr>
                        <w:rFonts w:ascii="Cambria Math" w:hAnsi="Cambria Math" w:cs="Times New Roman"/>
                        <w:sz w:val="24"/>
                        <w:szCs w:val="24"/>
                      </w:rPr>
                      <m:t>j=1</m:t>
                    </m:r>
                  </m:sup>
                  <m:e>
                    <m:sSub>
                      <m:sSubPr>
                        <m:ctrlPr>
                          <w:rPr>
                            <w:rFonts w:ascii="Cambria Math" w:eastAsiaTheme="minorEastAsia"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e>
                </m:nary>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(16)</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The optimal solution is determined by setting the partial derivatives of NSEC with respect to </w:t>
      </w:r>
      <m:oMath>
        <m:sSub>
          <m:sSubPr>
            <m:ctrlPr>
              <w:rPr>
                <w:rFonts w:ascii="Cambria Math" w:eastAsiaTheme="minorEastAsia"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j</m:t>
            </m:r>
          </m:sub>
        </m:sSub>
      </m:oMath>
      <w:r>
        <w:rPr>
          <w:rFonts w:ascii="Times New Roman" w:eastAsiaTheme="minorEastAsia" w:hAnsi="Times New Roman" w:cs="Times New Roman"/>
          <w:iCs/>
          <w:sz w:val="24"/>
          <w:szCs w:val="24"/>
        </w:rPr>
        <w:t xml:space="preserve"> (</w:t>
      </w:r>
      <m:oMath>
        <m:r>
          <w:rPr>
            <w:rFonts w:ascii="Cambria Math" w:eastAsiaTheme="minorEastAsia" w:hAnsi="Cambria Math" w:cs="Times New Roman"/>
            <w:sz w:val="24"/>
            <w:szCs w:val="24"/>
          </w:rPr>
          <m:t>j=1,…, N)</m:t>
        </m:r>
      </m:oMath>
      <w:r>
        <w:rPr>
          <w:rFonts w:ascii="Times New Roman" w:eastAsiaTheme="minorEastAsia" w:hAnsi="Times New Roman" w:cs="Times New Roman"/>
          <w:iCs/>
          <w:sz w:val="24"/>
          <w:szCs w:val="24"/>
        </w:rPr>
        <w:t xml:space="preserve"> equal zero and solving all of the resulting equations. It can be shown that </w:t>
      </w:r>
      <m:oMath>
        <m:sSub>
          <m:sSubPr>
            <m:ctrlPr>
              <w:rPr>
                <w:rFonts w:ascii="Cambria Math" w:eastAsiaTheme="minorEastAsia"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2</m:t>
            </m:r>
          </m:sub>
        </m:sSub>
        <m:r>
          <w:rPr>
            <w:rFonts w:ascii="Cambria Math" w:eastAsiaTheme="minorEastAsia" w:hAnsi="Cambria Math" w:cs="Times New Roman"/>
            <w:sz w:val="24"/>
            <w:szCs w:val="24"/>
          </w:rPr>
          <m:t xml:space="preserve">= </m:t>
        </m:r>
      </m:oMath>
      <w:r>
        <w:rPr>
          <w:rFonts w:ascii="Times New Roman" w:eastAsiaTheme="minorEastAsia" w:hAnsi="Times New Roman" w:cs="Times New Roman"/>
          <w:iCs/>
          <w:sz w:val="24"/>
          <w:szCs w:val="24"/>
        </w:rPr>
        <w:t xml:space="preserve">… </w:t>
      </w:r>
      <m:oMath>
        <m:sSub>
          <m:sSubPr>
            <m:ctrlPr>
              <w:rPr>
                <w:rFonts w:ascii="Cambria Math" w:eastAsiaTheme="minorEastAsia" w:hAnsi="Cambria Math" w:cs="Times New Roman"/>
                <w:i/>
                <w:iCs/>
                <w:sz w:val="24"/>
                <w:szCs w:val="24"/>
              </w:rPr>
            </m:ctrlPr>
          </m:sSubPr>
          <m:e>
            <m:r>
              <w:rPr>
                <w:rFonts w:ascii="Cambria Math" w:hAnsi="Cambria Math" w:cs="Times New Roman"/>
                <w:sz w:val="24"/>
                <w:szCs w:val="24"/>
              </w:rPr>
              <m:t>=α</m:t>
            </m:r>
          </m:e>
          <m:sub>
            <m:r>
              <w:rPr>
                <w:rFonts w:ascii="Cambria Math" w:hAnsi="Cambria Math" w:cs="Times New Roman"/>
                <w:sz w:val="24"/>
                <w:szCs w:val="24"/>
              </w:rPr>
              <m:t>N</m:t>
            </m:r>
          </m:sub>
        </m:sSub>
        <m:r>
          <w:rPr>
            <w:rFonts w:ascii="Cambria Math" w:eastAsiaTheme="minorEastAsia" w:hAnsi="Cambria Math" w:cs="Times New Roman"/>
            <w:sz w:val="24"/>
            <w:szCs w:val="24"/>
          </w:rPr>
          <m:t>=</m:t>
        </m:r>
        <m:sSup>
          <m:sSupPr>
            <m:ctrlPr>
              <w:rPr>
                <w:rFonts w:ascii="Cambria Math" w:eastAsiaTheme="minorEastAsia" w:hAnsi="Cambria Math" w:cs="Times New Roman"/>
                <w:i/>
                <w:iCs/>
                <w:sz w:val="24"/>
                <w:szCs w:val="24"/>
              </w:rPr>
            </m:ctrlPr>
          </m:sSupPr>
          <m:e>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m:t>
            </m:r>
          </m:e>
          <m:sup>
            <m:r>
              <w:rPr>
                <w:rFonts w:ascii="Cambria Math" w:eastAsiaTheme="minorEastAsia" w:hAnsi="Cambria Math" w:cs="Times New Roman"/>
                <w:sz w:val="24"/>
                <w:szCs w:val="24"/>
              </w:rPr>
              <m:t>1/N</m:t>
            </m:r>
          </m:sup>
        </m:sSup>
      </m:oMath>
      <w:r>
        <w:rPr>
          <w:rFonts w:ascii="Times New Roman" w:eastAsiaTheme="minorEastAsia" w:hAnsi="Times New Roman" w:cs="Times New Roman"/>
          <w:iCs/>
          <w:sz w:val="24"/>
          <w:szCs w:val="24"/>
        </w:rPr>
        <w:t xml:space="preserve">. Therefore, the minimum of NSEC at the thermodynamic limit with energy recovery is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eastAsiaTheme="minorEastAsia" w:hAnsi="Times New Roman" w:cs="Times New Roman"/>
                <w:iCs/>
                <w:sz w:val="24"/>
                <w:szCs w:val="24"/>
              </w:rPr>
            </w:pPr>
            <m:oMathPara>
              <m:oMath>
                <m:m>
                  <m:mPr>
                    <m:mcs>
                      <m:mc>
                        <m:mcPr>
                          <m:count m:val="3"/>
                          <m:mcJc m:val="center"/>
                        </m:mcPr>
                      </m:mc>
                    </m:mcs>
                    <m:ctrlPr>
                      <w:rPr>
                        <w:rFonts w:ascii="Cambria Math" w:eastAsiaTheme="minorEastAsia" w:hAnsi="Cambria Math" w:cs="Times New Roman"/>
                        <w:i/>
                        <w:iCs/>
                        <w:sz w:val="24"/>
                        <w:szCs w:val="24"/>
                      </w:rPr>
                    </m:ctrlPr>
                  </m:mPr>
                  <m:mr>
                    <m:e>
                      <m:r>
                        <w:rPr>
                          <w:rFonts w:ascii="Cambria Math" w:eastAsiaTheme="minorEastAsia" w:hAnsi="Cambria Math" w:cs="Times New Roman"/>
                          <w:sz w:val="24"/>
                          <w:szCs w:val="24"/>
                        </w:rPr>
                        <m:t>NSEC</m:t>
                      </m:r>
                    </m:e>
                    <m:e>
                      <m:r>
                        <w:rPr>
                          <w:rFonts w:ascii="Cambria Math" w:eastAsiaTheme="minorEastAsia" w:hAnsi="Cambria Math" w:cs="Times New Roman"/>
                          <w:sz w:val="24"/>
                          <w:szCs w:val="24"/>
                        </w:rPr>
                        <m:t>=</m:t>
                      </m:r>
                    </m:e>
                    <m:e>
                      <m:f>
                        <m:fPr>
                          <m:ctrlPr>
                            <w:rPr>
                              <w:rFonts w:ascii="Cambria Math" w:eastAsiaTheme="minorEastAsia" w:hAnsi="Cambria Math" w:cs="Times New Roman"/>
                              <w:i/>
                              <w:iCs/>
                              <w:sz w:val="24"/>
                              <w:szCs w:val="24"/>
                            </w:rPr>
                          </m:ctrlPr>
                        </m:fPr>
                        <m:num>
                          <m:d>
                            <m:dPr>
                              <m:begChr m:val=""/>
                              <m:ctrlPr>
                                <w:rPr>
                                  <w:rFonts w:ascii="Cambria Math" w:eastAsiaTheme="minorEastAsia" w:hAnsi="Cambria Math" w:cs="Times New Roman"/>
                                  <w:i/>
                                  <w:iCs/>
                                  <w:sz w:val="24"/>
                                  <w:szCs w:val="24"/>
                                </w:rPr>
                              </m:ctrlPr>
                            </m:dPr>
                            <m:e>
                              <m:r>
                                <w:rPr>
                                  <w:rFonts w:ascii="Cambria Math" w:eastAsiaTheme="minorEastAsia" w:hAnsi="Cambria Math" w:cs="Times New Roman"/>
                                  <w:sz w:val="24"/>
                                  <w:szCs w:val="24"/>
                                </w:rPr>
                                <m:t>N</m:t>
                              </m:r>
                              <m:d>
                                <m:dPr>
                                  <m:begChr m:val="["/>
                                  <m:endChr m:val="]"/>
                                  <m:ctrlPr>
                                    <w:rPr>
                                      <w:rFonts w:ascii="Cambria Math" w:eastAsiaTheme="minorEastAsia" w:hAnsi="Cambria Math" w:cs="Times New Roman"/>
                                      <w:i/>
                                      <w:iCs/>
                                      <w:sz w:val="24"/>
                                      <w:szCs w:val="24"/>
                                    </w:rPr>
                                  </m:ctrlPr>
                                </m:dPr>
                                <m:e>
                                  <m:sSup>
                                    <m:sSupPr>
                                      <m:ctrlPr>
                                        <w:rPr>
                                          <w:rFonts w:ascii="Cambria Math" w:eastAsiaTheme="minorEastAsia" w:hAnsi="Cambria Math" w:cs="Times New Roman"/>
                                          <w:i/>
                                          <w:iCs/>
                                          <w:sz w:val="24"/>
                                          <w:szCs w:val="24"/>
                                        </w:rPr>
                                      </m:ctrlPr>
                                    </m:sSupPr>
                                    <m:e>
                                      <m:d>
                                        <m:dPr>
                                          <m:ctrlPr>
                                            <w:rPr>
                                              <w:rFonts w:ascii="Cambria Math" w:eastAsiaTheme="minorEastAsia" w:hAnsi="Cambria Math" w:cs="Times New Roman"/>
                                              <w:i/>
                                              <w:iCs/>
                                              <w:sz w:val="24"/>
                                              <w:szCs w:val="24"/>
                                            </w:rPr>
                                          </m:ctrlPr>
                                        </m:dPr>
                                        <m:e>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e>
                                      </m:d>
                                    </m:e>
                                    <m:sup>
                                      <m:r>
                                        <w:rPr>
                                          <w:rFonts w:ascii="Cambria Math" w:eastAsiaTheme="minorEastAsia" w:hAnsi="Cambria Math" w:cs="Times New Roman"/>
                                          <w:sz w:val="24"/>
                                          <w:szCs w:val="24"/>
                                        </w:rPr>
                                        <m:t>-</m:t>
                                      </m:r>
                                      <m:f>
                                        <m:fPr>
                                          <m:type m:val="lin"/>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N</m:t>
                                          </m:r>
                                        </m:den>
                                      </m:f>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e>
                          </m:d>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(17)</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Without energy recovery (i.e.,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oMath>
      <w:r>
        <w:rPr>
          <w:rFonts w:ascii="Times New Roman" w:eastAsiaTheme="minorEastAsia" w:hAnsi="Times New Roman" w:cs="Times New Roman"/>
          <w:iCs/>
          <w:sz w:val="24"/>
          <w:szCs w:val="24"/>
        </w:rPr>
        <w:t xml:space="preserve"> = 0), Equation 17 reduces to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Cambria Math" w:eastAsiaTheme="minorEastAsia" w:hAnsi="Cambria Math" w:cs="Times New Roman"/>
                <w:sz w:val="24"/>
                <w:szCs w:val="24"/>
                <w:oMath/>
              </w:rPr>
            </w:pPr>
            <m:oMathPara>
              <m:oMath>
                <m:m>
                  <m:mPr>
                    <m:mcs>
                      <m:mc>
                        <m:mcPr>
                          <m:count m:val="3"/>
                          <m:mcJc m:val="center"/>
                        </m:mcPr>
                      </m:mc>
                    </m:mcs>
                    <m:ctrlPr>
                      <w:rPr>
                        <w:rFonts w:ascii="Cambria Math" w:eastAsiaTheme="minorEastAsia" w:hAnsi="Cambria Math" w:cs="Times New Roman"/>
                        <w:i/>
                        <w:iCs/>
                        <w:sz w:val="24"/>
                        <w:szCs w:val="24"/>
                      </w:rPr>
                    </m:ctrlPr>
                  </m:mPr>
                  <m:mr>
                    <m:e>
                      <m:r>
                        <w:rPr>
                          <w:rFonts w:ascii="Cambria Math" w:eastAsiaTheme="minorEastAsia" w:hAnsi="Cambria Math" w:cs="Times New Roman"/>
                          <w:sz w:val="24"/>
                          <w:szCs w:val="24"/>
                        </w:rPr>
                        <m:t>NSEC</m:t>
                      </m:r>
                    </m:e>
                    <m:e>
                      <m:r>
                        <w:rPr>
                          <w:rFonts w:ascii="Cambria Math" w:eastAsiaTheme="minorEastAsia" w:hAnsi="Cambria Math" w:cs="Times New Roman"/>
                          <w:sz w:val="24"/>
                          <w:szCs w:val="24"/>
                        </w:rPr>
                        <m:t>=</m:t>
                      </m:r>
                    </m:e>
                    <m:e>
                      <m:f>
                        <m:fPr>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N</m:t>
                          </m:r>
                          <m:d>
                            <m:dPr>
                              <m:begChr m:val="["/>
                              <m:endChr m:val="]"/>
                              <m:ctrlPr>
                                <w:rPr>
                                  <w:rFonts w:ascii="Cambria Math" w:eastAsiaTheme="minorEastAsia" w:hAnsi="Cambria Math" w:cs="Times New Roman"/>
                                  <w:i/>
                                  <w:iCs/>
                                  <w:sz w:val="24"/>
                                  <w:szCs w:val="24"/>
                                </w:rPr>
                              </m:ctrlPr>
                            </m:dPr>
                            <m:e>
                              <m:sSup>
                                <m:sSupPr>
                                  <m:ctrlPr>
                                    <w:rPr>
                                      <w:rFonts w:ascii="Cambria Math" w:eastAsiaTheme="minorEastAsia" w:hAnsi="Cambria Math" w:cs="Times New Roman"/>
                                      <w:i/>
                                      <w:iCs/>
                                      <w:sz w:val="24"/>
                                      <w:szCs w:val="24"/>
                                    </w:rPr>
                                  </m:ctrlPr>
                                </m:sSupPr>
                                <m:e>
                                  <m:d>
                                    <m:dPr>
                                      <m:ctrlPr>
                                        <w:rPr>
                                          <w:rFonts w:ascii="Cambria Math" w:eastAsiaTheme="minorEastAsia" w:hAnsi="Cambria Math" w:cs="Times New Roman"/>
                                          <w:i/>
                                          <w:iCs/>
                                          <w:sz w:val="24"/>
                                          <w:szCs w:val="24"/>
                                        </w:rPr>
                                      </m:ctrlPr>
                                    </m:dPr>
                                    <m:e>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e>
                                  </m:d>
                                </m:e>
                                <m:sup>
                                  <m:r>
                                    <w:rPr>
                                      <w:rFonts w:ascii="Cambria Math" w:eastAsiaTheme="minorEastAsia" w:hAnsi="Cambria Math" w:cs="Times New Roman"/>
                                      <w:sz w:val="24"/>
                                      <w:szCs w:val="24"/>
                                    </w:rPr>
                                    <m:t>-</m:t>
                                  </m:r>
                                  <m:f>
                                    <m:fPr>
                                      <m:type m:val="lin"/>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N</m:t>
                                      </m:r>
                                    </m:den>
                                  </m:f>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+1</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(18)</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On the basis of Equations 17 and 18, the difference between the NSEC values with and without the ERD at the thermodynamic limit is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oMath>
      <w:r>
        <w:rPr>
          <w:rFonts w:ascii="Times New Roman" w:eastAsiaTheme="minorEastAsia" w:hAnsi="Times New Roman" w:cs="Times New Roman"/>
          <w:iCs/>
          <w:sz w:val="24"/>
          <w:szCs w:val="24"/>
        </w:rPr>
        <w:t xml:space="preserve">.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For an infinite number of RO stages,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Cambria Math" w:eastAsiaTheme="minorEastAsia" w:hAnsi="Cambria Math" w:cs="Times New Roman"/>
                <w:sz w:val="24"/>
                <w:szCs w:val="24"/>
                <w:oMath/>
              </w:rPr>
            </w:pPr>
            <m:oMathPara>
              <m:oMath>
                <m:m>
                  <m:mPr>
                    <m:mcs>
                      <m:mc>
                        <m:mcPr>
                          <m:count m:val="3"/>
                          <m:mcJc m:val="center"/>
                        </m:mcPr>
                      </m:mc>
                    </m:mcs>
                    <m:ctrlPr>
                      <w:rPr>
                        <w:rFonts w:ascii="Cambria Math" w:eastAsiaTheme="minorEastAsia" w:hAnsi="Cambria Math" w:cs="Times New Roman"/>
                        <w:i/>
                        <w:iCs/>
                        <w:sz w:val="24"/>
                        <w:szCs w:val="24"/>
                      </w:rPr>
                    </m:ctrlPr>
                  </m:mPr>
                  <m:mr>
                    <m:e>
                      <m:r>
                        <w:rPr>
                          <w:rFonts w:ascii="Cambria Math" w:eastAsiaTheme="minorEastAsia" w:hAnsi="Cambria Math" w:cs="Times New Roman"/>
                          <w:sz w:val="24"/>
                          <w:szCs w:val="24"/>
                        </w:rPr>
                        <m:t>NSEC</m:t>
                      </m:r>
                    </m:e>
                    <m:e>
                      <m:r>
                        <w:rPr>
                          <w:rFonts w:ascii="Cambria Math" w:eastAsiaTheme="minorEastAsia" w:hAnsi="Cambria Math" w:cs="Times New Roman"/>
                          <w:sz w:val="24"/>
                          <w:szCs w:val="24"/>
                        </w:rPr>
                        <m:t>=</m:t>
                      </m:r>
                    </m:e>
                    <m:e>
                      <m:f>
                        <m:fPr>
                          <m:ctrlPr>
                            <w:rPr>
                              <w:rFonts w:ascii="Cambria Math" w:eastAsiaTheme="minorEastAsia" w:hAnsi="Cambria Math" w:cs="Times New Roman"/>
                              <w:i/>
                              <w:iCs/>
                              <w:sz w:val="24"/>
                              <w:szCs w:val="24"/>
                            </w:rPr>
                          </m:ctrlPr>
                        </m:fPr>
                        <m:num>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ln⁡</m:t>
                          </m:r>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r>
                            <w:rPr>
                              <w:rFonts w:ascii="Cambria Math" w:eastAsiaTheme="minorEastAsia" w:hAnsi="Cambria Math" w:cs="Times New Roman"/>
                              <w:sz w:val="24"/>
                              <w:szCs w:val="24"/>
                            </w:rPr>
                            <m:t>)</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Y</m:t>
                              </m:r>
                            </m:e>
                            <m:sub>
                              <m:r>
                                <w:rPr>
                                  <w:rFonts w:ascii="Cambria Math" w:eastAsiaTheme="minorEastAsia" w:hAnsi="Cambria Math" w:cs="Times New Roman"/>
                                  <w:sz w:val="24"/>
                                  <w:szCs w:val="24"/>
                                </w:rPr>
                                <m:t>o</m:t>
                              </m:r>
                            </m:sub>
                          </m:sSub>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(19)</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at the thermodynamic limit. If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erd</m:t>
            </m:r>
          </m:sub>
        </m:sSub>
        <m:r>
          <w:rPr>
            <w:rFonts w:ascii="Cambria Math" w:eastAsiaTheme="minorEastAsia" w:hAnsi="Cambria Math" w:cs="Times New Roman"/>
            <w:sz w:val="24"/>
            <w:szCs w:val="24"/>
          </w:rPr>
          <m:t>=100%</m:t>
        </m:r>
      </m:oMath>
      <w:r>
        <w:rPr>
          <w:rFonts w:ascii="Times New Roman" w:eastAsiaTheme="minorEastAsia" w:hAnsi="Times New Roman" w:cs="Times New Roman"/>
          <w:iCs/>
          <w:sz w:val="24"/>
          <w:szCs w:val="24"/>
        </w:rPr>
        <w:t xml:space="preserve">, the process is equivalent to an ideal reversible RO process, which is described by Equation 14. Therefore, an infinite number of RO stages (using spiral-wound elements) with interstage pumps and a 100% ERD at the thermodynamic limit is essentially equivalent to the ideal reversible RO process in terms of NSEC. This conclusion clearly reveals the gap between NSEC in industrial operation and its theoretical limit posed by thermodynamics. Because most seawater RO employs a single-stage operation, its NSEC, even if equilibrium is reached at the end of the RO, is much higher than the one in the fully reversible RO.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The NSECs in spiral-wound seawater RO at the thermodynamic limit for four special cases (single-stage RO without ERD, single-stage RO with 100% ERD, infinite-stage RO without ERD, and infinite-stage RO with 100% ERD) at different recoveries are shown in Figure 10. It can be seen that multi-stage design works better at high recoveries and ERD works better at low recoveries. A combination of the two methods would bring the NSEC close to its lowest value posed by thermodynamics. Brine recirculation does not reduce NSEC because of an increase in feed salinity. </w:t>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noProof/>
          <w:sz w:val="24"/>
          <w:szCs w:val="24"/>
        </w:rPr>
        <w:lastRenderedPageBreak/>
        <w:drawing>
          <wp:inline distT="0" distB="0" distL="0" distR="0">
            <wp:extent cx="3441538" cy="2788920"/>
            <wp:effectExtent l="0" t="0" r="6985" b="0"/>
            <wp:docPr id="17"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41538" cy="2788920"/>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iCs/>
          <w:sz w:val="24"/>
          <w:szCs w:val="24"/>
        </w:rPr>
        <w:t xml:space="preserve">Figure 11. </w:t>
      </w:r>
      <w:r>
        <w:rPr>
          <w:rFonts w:ascii="Times New Roman" w:eastAsiaTheme="minorEastAsia" w:hAnsi="Times New Roman" w:cs="Times New Roman"/>
          <w:iCs/>
          <w:sz w:val="24"/>
          <w:szCs w:val="24"/>
        </w:rPr>
        <w:t>NSEC of RO at the thermodynamic limit.</w:t>
      </w:r>
    </w:p>
    <w:p w:rsidR="00476BFE" w:rsidRDefault="006C2307">
      <w:pPr>
        <w:pStyle w:val="ListParagraph"/>
        <w:numPr>
          <w:ilvl w:val="0"/>
          <w:numId w:val="12"/>
        </w:numPr>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Comparison between SWRO and BWRO</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unified dimensionless model is formulated to explain the similarities and differences between seawater (SW) and brackish water (BW) reverse osmosis (RO). On the basis of assumptions of Darcy’s law and quadratic dependence of pressure drop on velocity, the following mathematical model is derived to describe a single-stage RO process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dQ(x)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d>
                        <m:dPr>
                          <m:ctrlPr>
                            <w:rPr>
                              <w:rFonts w:ascii="Cambria Math" w:hAnsi="Cambria Math" w:cs="Times New Roman"/>
                              <w:i/>
                              <w:iCs/>
                              <w:sz w:val="24"/>
                              <w:szCs w:val="24"/>
                            </w:rPr>
                          </m:ctrlPr>
                        </m:dPr>
                        <m:e>
                          <m:r>
                            <m:rPr>
                              <m:sty m:val="p"/>
                            </m:rPr>
                            <w:rPr>
                              <w:rFonts w:ascii="Cambria Math" w:hAnsi="Cambria Math" w:cs="Times New Roman"/>
                              <w:sz w:val="24"/>
                              <w:szCs w:val="24"/>
                            </w:rPr>
                            <m:t>Δ</m:t>
                          </m:r>
                          <m:r>
                            <w:rPr>
                              <w:rFonts w:ascii="Cambria Math" w:hAnsi="Cambria Math" w:cs="Times New Roman"/>
                              <w:sz w:val="24"/>
                              <w:szCs w:val="24"/>
                            </w:rPr>
                            <m:t>P-</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num>
                            <m:den>
                              <m:r>
                                <w:rPr>
                                  <w:rFonts w:ascii="Cambria Math" w:hAnsi="Cambria Math" w:cs="Times New Roman"/>
                                  <w:sz w:val="24"/>
                                  <w:szCs w:val="24"/>
                                </w:rPr>
                                <m:t>Q</m:t>
                              </m:r>
                            </m:den>
                          </m:f>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d>
                    </m:e>
                  </m:mr>
                  <m:mr>
                    <m:e>
                      <m:f>
                        <m:fPr>
                          <m:ctrlPr>
                            <w:rPr>
                              <w:rFonts w:ascii="Cambria Math" w:hAnsi="Cambria Math" w:cs="Times New Roman"/>
                              <w:sz w:val="24"/>
                              <w:szCs w:val="24"/>
                            </w:rPr>
                          </m:ctrlPr>
                        </m:fPr>
                        <m:num>
                          <m:r>
                            <w:rPr>
                              <w:rFonts w:ascii="Cambria Math" w:hAnsi="Cambria Math" w:cs="Times New Roman"/>
                              <w:sz w:val="24"/>
                              <w:szCs w:val="24"/>
                            </w:rPr>
                            <m:t>d(ΔP(x))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-k⋅</m:t>
                      </m:r>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e>
                  </m:mr>
                  <m:mr>
                    <m:e>
                      <m:r>
                        <w:rPr>
                          <w:rFonts w:ascii="Cambria Math" w:hAnsi="Cambria Math" w:cs="Times New Roman"/>
                          <w:sz w:val="24"/>
                          <w:szCs w:val="24"/>
                        </w:rPr>
                        <m:t>Q(x)</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w:rPr>
                          <w:rFonts w:ascii="Cambria Math" w:hAnsi="Cambria Math" w:cs="Times New Roman"/>
                          <w:sz w:val="24"/>
                          <w:szCs w:val="24"/>
                        </w:rPr>
                        <m:t>@x=0</m:t>
                      </m:r>
                    </m:e>
                  </m:mr>
                  <m:mr>
                    <m:e>
                      <m:r>
                        <m:rPr>
                          <m:sty m:val="p"/>
                        </m:rPr>
                        <w:rPr>
                          <w:rFonts w:ascii="Cambria Math" w:hAnsi="Cambria Math" w:cs="Times New Roman"/>
                          <w:sz w:val="24"/>
                          <w:szCs w:val="24"/>
                        </w:rPr>
                        <m:t>Δ</m:t>
                      </m:r>
                      <m:r>
                        <w:rPr>
                          <w:rFonts w:ascii="Cambria Math" w:hAnsi="Cambria Math" w:cs="Times New Roman"/>
                          <w:sz w:val="24"/>
                          <w:szCs w:val="24"/>
                        </w:rPr>
                        <m:t>P(x)</m:t>
                      </m:r>
                    </m:e>
                    <m:e>
                      <m:r>
                        <w:rPr>
                          <w:rFonts w:ascii="Cambria Math" w:hAnsi="Cambria Math" w:cs="Times New Roman"/>
                          <w:sz w:val="24"/>
                          <w:szCs w:val="24"/>
                        </w:rPr>
                        <m:t>=</m:t>
                      </m:r>
                    </m:e>
                    <m:e>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r>
                        <w:rPr>
                          <w:rFonts w:ascii="Cambria Math" w:hAnsi="Cambria Math" w:cs="Times New Roman"/>
                          <w:sz w:val="24"/>
                          <w:szCs w:val="24"/>
                        </w:rPr>
                        <m:t>@x=0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(20)</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r>
          <w:rPr>
            <w:rFonts w:ascii="Cambria Math" w:eastAsiaTheme="minorEastAsia" w:hAnsi="Cambria Math" w:cs="Times New Roman"/>
            <w:sz w:val="24"/>
            <w:szCs w:val="24"/>
          </w:rPr>
          <m:t>-dQ</m:t>
        </m:r>
      </m:oMath>
      <w:r>
        <w:rPr>
          <w:rFonts w:ascii="Times New Roman" w:eastAsiaTheme="minorEastAsia" w:hAnsi="Times New Roman" w:cs="Times New Roman"/>
          <w:sz w:val="24"/>
          <w:szCs w:val="24"/>
        </w:rPr>
        <w:t xml:space="preserve"> is the flow rate of water across membrane of area </w:t>
      </w:r>
      <m:oMath>
        <m:r>
          <w:rPr>
            <w:rFonts w:ascii="Cambria Math" w:eastAsiaTheme="minorEastAsia" w:hAnsi="Cambria Math" w:cs="Times New Roman"/>
            <w:sz w:val="24"/>
            <w:szCs w:val="24"/>
          </w:rPr>
          <m:t>dA</m:t>
        </m:r>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dA=Adx</m:t>
        </m:r>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x</m:t>
        </m:r>
      </m:oMath>
      <w:r>
        <w:rPr>
          <w:rFonts w:ascii="Times New Roman" w:eastAsiaTheme="minorEastAsia" w:hAnsi="Times New Roman" w:cs="Times New Roman"/>
          <w:sz w:val="24"/>
          <w:szCs w:val="24"/>
        </w:rPr>
        <w:t xml:space="preserve"> is the distance from entrance normalized by the pressure vessel length, and </w:t>
      </w:r>
      <m:oMath>
        <m:r>
          <w:rPr>
            <w:rFonts w:ascii="Cambria Math" w:eastAsiaTheme="minorEastAsia" w:hAnsi="Cambria Math" w:cs="Times New Roman"/>
            <w:sz w:val="24"/>
            <w:szCs w:val="24"/>
          </w:rPr>
          <m:t>A</m:t>
        </m:r>
      </m:oMath>
      <w:r>
        <w:rPr>
          <w:rFonts w:ascii="Times New Roman" w:eastAsiaTheme="minorEastAsia" w:hAnsi="Times New Roman" w:cs="Times New Roman"/>
          <w:sz w:val="24"/>
          <w:szCs w:val="24"/>
        </w:rPr>
        <w:t xml:space="preserve"> is the total area of all RO elements in this stage).</w:t>
      </w:r>
      <w:r>
        <w:rPr>
          <w:rFonts w:ascii="Times New Roman" w:hAnsi="Times New Roman" w:cs="Times New Roman"/>
          <w:sz w:val="24"/>
          <w:szCs w:val="24"/>
        </w:rPr>
        <w:t xml:space="preserv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oMath>
      <w:r>
        <w:rPr>
          <w:rFonts w:ascii="Times New Roman" w:hAnsi="Times New Roman" w:cs="Times New Roman"/>
          <w:sz w:val="24"/>
          <w:szCs w:val="24"/>
        </w:rPr>
        <w:t xml:space="preserve"> are </w:t>
      </w:r>
      <m:oMath>
        <m:r>
          <w:rPr>
            <w:rFonts w:ascii="Cambria Math" w:hAnsi="Cambria Math" w:cs="Times New Roman"/>
            <w:sz w:val="24"/>
            <w:szCs w:val="24"/>
          </w:rPr>
          <m:t>Q</m:t>
        </m:r>
      </m:oMath>
      <w:r>
        <w:rPr>
          <w:rFonts w:ascii="Times New Roman" w:hAnsi="Times New Roman" w:cs="Times New Roman"/>
          <w:sz w:val="24"/>
          <w:szCs w:val="24"/>
        </w:rPr>
        <w:t xml:space="preserve">,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at the stage entrance. </w:t>
      </w:r>
      <m:oMath>
        <m:r>
          <w:rPr>
            <w:rFonts w:ascii="Cambria Math" w:eastAsiaTheme="minorEastAsia" w:hAnsi="Cambria Math" w:cs="Times New Roman"/>
            <w:sz w:val="24"/>
            <w:szCs w:val="24"/>
          </w:rPr>
          <m:t>k</m:t>
        </m:r>
      </m:oMath>
      <w:r>
        <w:rPr>
          <w:rFonts w:ascii="Times New Roman" w:eastAsiaTheme="minorEastAsia" w:hAnsi="Times New Roman" w:cs="Times New Roman"/>
          <w:sz w:val="24"/>
          <w:szCs w:val="24"/>
        </w:rPr>
        <w:t xml:space="preserve"> is a coefficient describing the pressure drop along the pressure vessel in the retentate stream.</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Defining </w:t>
      </w:r>
      <m:oMath>
        <m:r>
          <w:rPr>
            <w:rFonts w:ascii="Cambria Math" w:hAnsi="Cambria Math" w:cs="Times New Roman"/>
            <w:sz w:val="24"/>
            <w:szCs w:val="24"/>
          </w:rPr>
          <m:t>α=</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r>
          <w:rPr>
            <w:rFonts w:ascii="Cambria Math" w:hAnsi="Cambria Math" w:cs="Times New Roman"/>
            <w:sz w:val="24"/>
            <w:szCs w:val="24"/>
          </w:rPr>
          <m:t>γ=A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r>
          <w:rPr>
            <w:rFonts w:ascii="Cambria Math" w:hAnsi="Cambria Math" w:cs="Times New Roman"/>
            <w:sz w:val="24"/>
            <w:szCs w:val="24"/>
          </w:rPr>
          <m:t>κ=k</m:t>
        </m:r>
        <m:sSubSup>
          <m:sSubSupPr>
            <m:ctrlPr>
              <w:rPr>
                <w:rFonts w:ascii="Cambria Math" w:hAnsi="Cambria Math" w:cs="Times New Roman"/>
                <w:i/>
                <w:iCs/>
                <w:sz w:val="24"/>
                <w:szCs w:val="24"/>
              </w:rPr>
            </m:ctrlPr>
          </m:sSubSupPr>
          <m:e>
            <m:r>
              <w:rPr>
                <w:rFonts w:ascii="Cambria Math" w:hAnsi="Cambria Math" w:cs="Times New Roman"/>
                <w:sz w:val="24"/>
                <w:szCs w:val="24"/>
              </w:rPr>
              <m:t>Q</m:t>
            </m:r>
          </m:e>
          <m:sub>
            <m:r>
              <w:rPr>
                <w:rFonts w:ascii="Cambria Math" w:hAnsi="Cambria Math" w:cs="Times New Roman"/>
                <w:sz w:val="24"/>
                <w:szCs w:val="24"/>
              </w:rPr>
              <m:t>0</m:t>
            </m:r>
          </m:sub>
          <m:sup>
            <m:r>
              <w:rPr>
                <w:rFonts w:ascii="Cambria Math" w:hAnsi="Cambria Math" w:cs="Times New Roman"/>
                <w:sz w:val="24"/>
                <w:szCs w:val="24"/>
              </w:rPr>
              <m:t>2</m:t>
            </m:r>
          </m:sup>
        </m:sSubSup>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r>
          <w:rPr>
            <w:rFonts w:ascii="Cambria Math" w:hAnsi="Cambria Math" w:cs="Times New Roman"/>
            <w:sz w:val="24"/>
            <w:szCs w:val="24"/>
          </w:rPr>
          <m:t>q=Q/</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oMath>
      <w:r>
        <w:rPr>
          <w:rFonts w:ascii="Times New Roman" w:eastAsiaTheme="minorEastAsia" w:hAnsi="Times New Roman" w:cs="Times New Roman"/>
          <w:iCs/>
          <w:sz w:val="24"/>
          <w:szCs w:val="24"/>
        </w:rPr>
        <w:t xml:space="preserve">, the following dimensionless equation is derived: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r>
                            <w:rPr>
                              <w:rFonts w:ascii="Cambria Math" w:hAnsi="Cambria Math" w:cs="Times New Roman"/>
                              <w:sz w:val="24"/>
                              <w:szCs w:val="24"/>
                            </w:rPr>
                            <m:t>dp(x)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-κα</m:t>
                      </m:r>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r>
                        <w:rPr>
                          <w:rFonts w:ascii="Cambria Math" w:hAnsi="Cambria Math" w:cs="Times New Roman"/>
                          <w:sz w:val="24"/>
                          <w:szCs w:val="24"/>
                        </w:rPr>
                        <m:t>(x)</m:t>
                      </m:r>
                    </m:e>
                  </m:mr>
                  <m:mr>
                    <m:e>
                      <m:f>
                        <m:fPr>
                          <m:ctrlPr>
                            <w:rPr>
                              <w:rFonts w:ascii="Cambria Math" w:hAnsi="Cambria Math" w:cs="Times New Roman"/>
                              <w:sz w:val="24"/>
                              <w:szCs w:val="24"/>
                            </w:rPr>
                          </m:ctrlPr>
                        </m:fPr>
                        <m:num>
                          <m:r>
                            <w:rPr>
                              <w:rFonts w:ascii="Cambria Math" w:hAnsi="Cambria Math" w:cs="Times New Roman"/>
                              <w:sz w:val="24"/>
                              <w:szCs w:val="24"/>
                            </w:rPr>
                            <m:t>dq(x)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-γ</m:t>
                      </m:r>
                      <m:d>
                        <m:dPr>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p(x)</m:t>
                              </m:r>
                            </m:num>
                            <m:den>
                              <m:r>
                                <w:rPr>
                                  <w:rFonts w:ascii="Cambria Math" w:hAnsi="Cambria Math" w:cs="Times New Roman"/>
                                  <w:sz w:val="24"/>
                                  <w:szCs w:val="24"/>
                                </w:rPr>
                                <m:t>α</m:t>
                              </m:r>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q(x)</m:t>
                              </m:r>
                            </m:den>
                          </m:f>
                        </m:e>
                      </m:d>
                    </m:e>
                  </m:mr>
                  <m:mr>
                    <m:e>
                      <m:r>
                        <w:rPr>
                          <w:rFonts w:ascii="Cambria Math" w:hAnsi="Cambria Math" w:cs="Times New Roman"/>
                          <w:sz w:val="24"/>
                          <w:szCs w:val="24"/>
                        </w:rPr>
                        <m:t>p(x)</m:t>
                      </m:r>
                    </m:e>
                    <m:e>
                      <m:r>
                        <w:rPr>
                          <w:rFonts w:ascii="Cambria Math" w:hAnsi="Cambria Math" w:cs="Times New Roman"/>
                          <w:sz w:val="24"/>
                          <w:szCs w:val="24"/>
                        </w:rPr>
                        <m:t>=</m:t>
                      </m:r>
                    </m:e>
                    <m:e>
                      <m:r>
                        <w:rPr>
                          <w:rFonts w:ascii="Cambria Math" w:hAnsi="Cambria Math" w:cs="Times New Roman"/>
                          <w:sz w:val="24"/>
                          <w:szCs w:val="24"/>
                        </w:rPr>
                        <m:t>1,@x=0</m:t>
                      </m:r>
                    </m:e>
                  </m:mr>
                  <m:mr>
                    <m:e>
                      <m:r>
                        <w:rPr>
                          <w:rFonts w:ascii="Cambria Math" w:hAnsi="Cambria Math" w:cs="Times New Roman"/>
                          <w:sz w:val="24"/>
                          <w:szCs w:val="24"/>
                        </w:rPr>
                        <m:t>q(x)</m:t>
                      </m:r>
                    </m:e>
                    <m:e>
                      <m:r>
                        <w:rPr>
                          <w:rFonts w:ascii="Cambria Math" w:hAnsi="Cambria Math" w:cs="Times New Roman"/>
                          <w:sz w:val="24"/>
                          <w:szCs w:val="24"/>
                        </w:rPr>
                        <m:t>=</m:t>
                      </m:r>
                    </m:e>
                    <m:e>
                      <m:r>
                        <w:rPr>
                          <w:rFonts w:ascii="Cambria Math" w:hAnsi="Cambria Math" w:cs="Times New Roman"/>
                          <w:sz w:val="24"/>
                          <w:szCs w:val="24"/>
                        </w:rPr>
                        <m:t>1,@x=0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(21)</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An integration of Equation 21 would provide the profiles of </w:t>
      </w:r>
      <m:oMath>
        <m:r>
          <w:rPr>
            <w:rFonts w:ascii="Cambria Math" w:eastAsiaTheme="minorEastAsia" w:hAnsi="Cambria Math" w:cs="Times New Roman"/>
            <w:sz w:val="24"/>
            <w:szCs w:val="24"/>
          </w:rPr>
          <m:t>p(x)</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q(x)</m:t>
        </m:r>
      </m:oMath>
      <w:r>
        <w:rPr>
          <w:rFonts w:ascii="Times New Roman" w:eastAsiaTheme="minorEastAsia" w:hAnsi="Times New Roman" w:cs="Times New Roman"/>
          <w:sz w:val="24"/>
          <w:szCs w:val="24"/>
        </w:rPr>
        <w:t xml:space="preserve"> along the RO stage. The fractional recovery of water is then calculated as </w:t>
      </w:r>
      <m:oMath>
        <m:r>
          <w:rPr>
            <w:rFonts w:ascii="Cambria Math" w:eastAsiaTheme="minorEastAsia" w:hAnsi="Cambria Math" w:cs="Times New Roman"/>
            <w:sz w:val="24"/>
            <w:szCs w:val="24"/>
          </w:rPr>
          <m:t>Y=1-q(1)</m:t>
        </m:r>
      </m:oMath>
      <w:r>
        <w:rPr>
          <w:rFonts w:ascii="Times New Roman" w:eastAsiaTheme="minorEastAsia" w:hAnsi="Times New Roman" w:cs="Times New Roman"/>
          <w:sz w:val="24"/>
          <w:szCs w:val="24"/>
        </w:rPr>
        <w:t xml:space="preserve">, where </w:t>
      </w:r>
      <m:oMath>
        <m:r>
          <w:rPr>
            <w:rFonts w:ascii="Cambria Math" w:eastAsiaTheme="minorEastAsia" w:hAnsi="Cambria Math" w:cs="Times New Roman"/>
            <w:sz w:val="24"/>
            <w:szCs w:val="24"/>
          </w:rPr>
          <m:t>q(1)</m:t>
        </m:r>
      </m:oMath>
      <w:r>
        <w:rPr>
          <w:rFonts w:ascii="Times New Roman" w:eastAsiaTheme="minorEastAsia" w:hAnsi="Times New Roman" w:cs="Times New Roman"/>
          <w:sz w:val="24"/>
          <w:szCs w:val="24"/>
        </w:rPr>
        <w:t xml:space="preserve"> is </w:t>
      </w:r>
      <m:oMath>
        <m:r>
          <w:rPr>
            <w:rFonts w:ascii="Cambria Math" w:eastAsiaTheme="minorEastAsia" w:hAnsi="Cambria Math" w:cs="Times New Roman"/>
            <w:sz w:val="24"/>
            <w:szCs w:val="24"/>
          </w:rPr>
          <m:t>q</m:t>
        </m:r>
      </m:oMath>
      <w:r>
        <w:rPr>
          <w:rFonts w:ascii="Times New Roman" w:eastAsiaTheme="minorEastAsia" w:hAnsi="Times New Roman" w:cs="Times New Roman"/>
          <w:sz w:val="24"/>
          <w:szCs w:val="24"/>
        </w:rPr>
        <w:t xml:space="preserve"> evaluated at </w:t>
      </w:r>
      <m:oMath>
        <m:r>
          <w:rPr>
            <w:rFonts w:ascii="Cambria Math" w:eastAsiaTheme="minorEastAsia" w:hAnsi="Cambria Math" w:cs="Times New Roman"/>
            <w:sz w:val="24"/>
            <w:szCs w:val="24"/>
          </w:rPr>
          <m:t>x=1</m:t>
        </m:r>
      </m:oMath>
      <w:r>
        <w:rPr>
          <w:rFonts w:ascii="Times New Roman" w:eastAsiaTheme="minorEastAsia" w:hAnsi="Times New Roman" w:cs="Times New Roman"/>
          <w:sz w:val="24"/>
          <w:szCs w:val="24"/>
        </w:rPr>
        <w:t>, or the end of this stage.</w:t>
      </w:r>
    </w:p>
    <w:p w:rsidR="00476BFE" w:rsidRDefault="006C2307">
      <w:pPr>
        <w:rPr>
          <w:rFonts w:ascii="Times New Roman" w:eastAsiaTheme="minorEastAsia" w:hAnsi="Times New Roman" w:cs="Times New Roman"/>
          <w:sz w:val="24"/>
          <w:szCs w:val="24"/>
        </w:rPr>
      </w:pP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introduced is the ratio of maximum retentate pressure drop (i.e., the theoretical pressure drop when there is no water recovery, or the retentate flow rate is always the same as the intake flow rate) to the osmotic pressure difference at the entrance of the stage. It is a measure of driving force loss that adversely affects the water production. According to fluid mechanics of channel flow, </w:t>
      </w: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can be described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κ</m:t>
                      </m:r>
                    </m:e>
                    <m:e>
                      <m:r>
                        <w:rPr>
                          <w:rFonts w:ascii="Cambria Math" w:hAnsi="Cambria Math" w:cs="Times New Roman"/>
                          <w:sz w:val="24"/>
                          <w:szCs w:val="24"/>
                        </w:rPr>
                        <m:t>=</m:t>
                      </m:r>
                    </m:e>
                    <m:e>
                      <m:r>
                        <w:rPr>
                          <w:rFonts w:ascii="Cambria Math" w:hAnsi="Cambria Math" w:cs="Times New Roman"/>
                          <w:sz w:val="24"/>
                          <w:szCs w:val="24"/>
                        </w:rPr>
                        <m:t>k</m:t>
                      </m:r>
                      <m:sSubSup>
                        <m:sSubSupPr>
                          <m:ctrlPr>
                            <w:rPr>
                              <w:rFonts w:ascii="Cambria Math" w:hAnsi="Cambria Math" w:cs="Times New Roman"/>
                              <w:i/>
                              <w:iCs/>
                              <w:sz w:val="24"/>
                              <w:szCs w:val="24"/>
                            </w:rPr>
                          </m:ctrlPr>
                        </m:sSubSupPr>
                        <m:e>
                          <m:r>
                            <w:rPr>
                              <w:rFonts w:ascii="Cambria Math" w:hAnsi="Cambria Math" w:cs="Times New Roman"/>
                              <w:sz w:val="24"/>
                              <w:szCs w:val="24"/>
                            </w:rPr>
                            <m:t>Q</m:t>
                          </m:r>
                        </m:e>
                        <m:sub>
                          <m:r>
                            <w:rPr>
                              <w:rFonts w:ascii="Cambria Math" w:hAnsi="Cambria Math" w:cs="Times New Roman"/>
                              <w:sz w:val="24"/>
                              <w:szCs w:val="24"/>
                            </w:rPr>
                            <m:t>0</m:t>
                          </m:r>
                        </m:sub>
                        <m:sup>
                          <m:r>
                            <w:rPr>
                              <w:rFonts w:ascii="Cambria Math" w:hAnsi="Cambria Math" w:cs="Times New Roman"/>
                              <w:sz w:val="24"/>
                              <w:szCs w:val="24"/>
                            </w:rPr>
                            <m:t>2</m:t>
                          </m:r>
                        </m:sup>
                      </m:sSubSup>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=2f(</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pv</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r>
                        <w:rPr>
                          <w:rFonts w:ascii="Cambria Math" w:hAnsi="Cambria Math" w:cs="Times New Roman"/>
                          <w:sz w:val="24"/>
                          <w:szCs w:val="24"/>
                        </w:rPr>
                        <m:t>)ρ(</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c</m:t>
                          </m:r>
                        </m:sub>
                      </m:sSub>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(22)</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r>
          <w:rPr>
            <w:rFonts w:ascii="Cambria Math" w:hAnsi="Cambria Math" w:cs="Times New Roman"/>
            <w:sz w:val="24"/>
            <w:szCs w:val="24"/>
          </w:rPr>
          <m:t>f</m:t>
        </m:r>
      </m:oMath>
      <w:r>
        <w:rPr>
          <w:rFonts w:ascii="Times New Roman" w:eastAsiaTheme="minorEastAsia" w:hAnsi="Times New Roman" w:cs="Times New Roman"/>
          <w:sz w:val="24"/>
          <w:szCs w:val="24"/>
        </w:rPr>
        <w:t xml:space="preserve"> is the Fanning friction coefficient, </w:t>
      </w:r>
      <m:oMath>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oMath>
      <w:r>
        <w:rPr>
          <w:rFonts w:ascii="Times New Roman" w:eastAsiaTheme="minorEastAsia" w:hAnsi="Times New Roman" w:cs="Times New Roman"/>
          <w:iCs/>
          <w:sz w:val="24"/>
          <w:szCs w:val="24"/>
        </w:rPr>
        <w:t xml:space="preserve"> is the hydraulic diameter between membrane sheets, </w:t>
      </w:r>
      <m:oMath>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c</m:t>
            </m:r>
          </m:sub>
        </m:sSub>
      </m:oMath>
      <w:r>
        <w:rPr>
          <w:rFonts w:ascii="Times New Roman" w:eastAsiaTheme="minorEastAsia" w:hAnsi="Times New Roman" w:cs="Times New Roman"/>
          <w:iCs/>
          <w:sz w:val="24"/>
          <w:szCs w:val="24"/>
        </w:rPr>
        <w:t xml:space="preserve"> is the total cross-sectional area in the RO stage for retentate flow, and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pv</m:t>
            </m:r>
          </m:sub>
        </m:sSub>
      </m:oMath>
      <w:r>
        <w:rPr>
          <w:rFonts w:ascii="Times New Roman" w:eastAsiaTheme="minorEastAsia" w:hAnsi="Times New Roman" w:cs="Times New Roman"/>
          <w:iCs/>
          <w:sz w:val="24"/>
          <w:szCs w:val="24"/>
        </w:rPr>
        <w:t xml:space="preserve"> is the total length of the pressure vessel that houses the membrane elements in series. Apparently, </w:t>
      </w: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will reduce if more pressure vessels are put in parallel in a RO stage, or fewer membrane elements are enclosed in a pressure vessel.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Data of BWRO and SWRO plants worldwide are analyzed and the parameters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are either calculated directly based on their definitions or correlated to match plant measurements including pressure differentials and recoveries. For comparison purpose, </w:t>
      </w:r>
      <m:oMath>
        <m:r>
          <w:rPr>
            <w:rFonts w:ascii="Cambria Math" w:hAnsi="Cambria Math" w:cs="Times New Roman"/>
            <w:sz w:val="24"/>
            <w:szCs w:val="24"/>
          </w:rPr>
          <m:t>α</m:t>
        </m:r>
      </m:oMath>
      <w:r>
        <w:rPr>
          <w:rFonts w:ascii="Times New Roman" w:eastAsiaTheme="minorEastAsia" w:hAnsi="Times New Roman" w:cs="Times New Roman"/>
          <w:sz w:val="24"/>
          <w:szCs w:val="24"/>
        </w:rPr>
        <w:t xml:space="preserve">,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are based on the first stage for plants employing multistage operation as they change from stage to stage. In all calculations, osmotic pressure is estimated based on TDS data using an online calculator, if it is not provided in the literature.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significant difference between BWRO and SWRO is observed. For BWRO,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is typically about 0.1, whereas </w:t>
      </w:r>
      <m:oMath>
        <m:sSub>
          <m:sSubPr>
            <m:ctrlPr>
              <w:rPr>
                <w:rFonts w:ascii="Cambria Math" w:eastAsiaTheme="minorEastAsia" w:hAnsi="Cambria Math" w:cs="Times New Roman"/>
                <w:i/>
                <w:sz w:val="24"/>
                <w:szCs w:val="24"/>
              </w:rPr>
            </m:ctrlPr>
          </m:sSubPr>
          <m:e>
            <m:r>
              <w:rPr>
                <w:rFonts w:ascii="Cambria Math" w:hAnsi="Cambria Math" w:cs="Times New Roman"/>
                <w:sz w:val="24"/>
                <w:szCs w:val="24"/>
              </w:rPr>
              <m:t>κ</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is between 1 and 6. For SWRO,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is between 0.5 to 1.5, whereas </w:t>
      </w:r>
      <m:oMath>
        <m:sSub>
          <m:sSubPr>
            <m:ctrlPr>
              <w:rPr>
                <w:rFonts w:ascii="Cambria Math" w:eastAsiaTheme="minorEastAsia" w:hAnsi="Cambria Math" w:cs="Times New Roman"/>
                <w:i/>
                <w:sz w:val="24"/>
                <w:szCs w:val="24"/>
              </w:rPr>
            </m:ctrlPr>
          </m:sSubPr>
          <m:e>
            <m:r>
              <w:rPr>
                <w:rFonts w:ascii="Cambria Math" w:hAnsi="Cambria Math" w:cs="Times New Roman"/>
                <w:sz w:val="24"/>
                <w:szCs w:val="24"/>
              </w:rPr>
              <m:t>κ</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is less than 0.2. The differences are presented in the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vs. </w:t>
      </w:r>
      <m:oMath>
        <m:sSub>
          <m:sSubPr>
            <m:ctrlPr>
              <w:rPr>
                <w:rFonts w:ascii="Cambria Math" w:eastAsiaTheme="minorEastAsia" w:hAnsi="Cambria Math" w:cs="Times New Roman"/>
                <w:i/>
                <w:sz w:val="24"/>
                <w:szCs w:val="24"/>
              </w:rPr>
            </m:ctrlPr>
          </m:sSubPr>
          <m:e>
            <m:r>
              <w:rPr>
                <w:rFonts w:ascii="Cambria Math" w:hAnsi="Cambria Math" w:cs="Times New Roman"/>
                <w:sz w:val="24"/>
                <w:szCs w:val="24"/>
              </w:rPr>
              <m:t>κ</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map in Figure 12. These differences are mainly caused by the fact that the osmotic pressure of seawater is at least 1 order of magnitude higher than the one of brackish water. Current BWRO plants are not built with a large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because of constraints in capital cost. The differences in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κ</m:t>
        </m:r>
      </m:oMath>
      <w:r>
        <w:rPr>
          <w:rFonts w:ascii="Times New Roman" w:eastAsiaTheme="minorEastAsia" w:hAnsi="Times New Roman" w:cs="Times New Roman"/>
          <w:sz w:val="24"/>
          <w:szCs w:val="24"/>
        </w:rPr>
        <w:t xml:space="preserve"> imply different process characteristics as well as design and operation strategies in SWRO and BWRO. Effect of retentate pressure drop may not be ignored in BWRO because of a large </w:t>
      </w:r>
      <m:oMath>
        <m:r>
          <w:rPr>
            <w:rFonts w:ascii="Cambria Math" w:hAnsi="Cambria Math" w:cs="Times New Roman"/>
            <w:sz w:val="24"/>
            <w:szCs w:val="24"/>
          </w:rPr>
          <m:t>κ</m:t>
        </m:r>
      </m:oMath>
      <w:r>
        <w:rPr>
          <w:rFonts w:ascii="Times New Roman" w:eastAsiaTheme="minorEastAsia" w:hAnsi="Times New Roman" w:cs="Times New Roman"/>
          <w:sz w:val="24"/>
          <w:szCs w:val="24"/>
        </w:rPr>
        <w:t>. It is worth noting that in a two-pass seawater treatment plant, the first pass is SWRO, whereas the second-pass is BWRO.</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iCs/>
          <w:noProof/>
          <w:sz w:val="24"/>
          <w:szCs w:val="24"/>
        </w:rPr>
        <w:lastRenderedPageBreak/>
        <w:drawing>
          <wp:inline distT="0" distB="0" distL="0" distR="0">
            <wp:extent cx="3383946" cy="2743200"/>
            <wp:effectExtent l="0" t="0" r="6985" b="0"/>
            <wp:docPr id="2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383946"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12.</w:t>
      </w:r>
      <w:r>
        <w:rPr>
          <w:rFonts w:ascii="Times New Roman" w:eastAsiaTheme="minorEastAsia" w:hAnsi="Times New Roman" w:cs="Times New Roman"/>
          <w:sz w:val="24"/>
          <w:szCs w:val="24"/>
        </w:rPr>
        <w:t xml:space="preserve"> Mapping of</w:t>
      </w:r>
      <w:r>
        <w:rPr>
          <w:rFonts w:ascii="Times New Roman" w:eastAsiaTheme="minorEastAsia" w:hAnsi="Times New Roman" w:cs="Times New Roman"/>
          <w:b/>
          <w:sz w:val="24"/>
          <w:szCs w:val="24"/>
        </w:rPr>
        <w:t xml:space="preserve"> </w:t>
      </w:r>
      <m:oMath>
        <m:r>
          <m:rPr>
            <m:sty m:val="p"/>
          </m:rP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and </w:t>
      </w:r>
      <m:oMath>
        <m:r>
          <m:rPr>
            <m:sty m:val="p"/>
          </m:rP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BWRO and SWRO from plant data</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Equation (21) can be easily extended to describe RO networks with complicated configurations. For example, a RO system with </w:t>
      </w:r>
      <m:oMath>
        <m:r>
          <w:rPr>
            <w:rFonts w:ascii="Cambria Math" w:eastAsiaTheme="minorEastAsia" w:hAnsi="Cambria Math" w:cs="Times New Roman"/>
            <w:sz w:val="24"/>
            <w:szCs w:val="24"/>
          </w:rPr>
          <m:t>N</m:t>
        </m:r>
      </m:oMath>
      <w:r>
        <w:rPr>
          <w:rFonts w:ascii="Times New Roman" w:eastAsiaTheme="minorEastAsia" w:hAnsi="Times New Roman" w:cs="Times New Roman"/>
          <w:sz w:val="24"/>
          <w:szCs w:val="24"/>
        </w:rPr>
        <w:t xml:space="preserve"> stages in series may be modeled as follows: </w:t>
      </w:r>
    </w:p>
    <w:tbl>
      <w:tblPr>
        <w:tblW w:w="5000" w:type="pct"/>
        <w:tblLook w:val="04A0" w:firstRow="1" w:lastRow="0" w:firstColumn="1" w:lastColumn="0" w:noHBand="0" w:noVBand="1"/>
      </w:tblPr>
      <w:tblGrid>
        <w:gridCol w:w="8931"/>
        <w:gridCol w:w="645"/>
      </w:tblGrid>
      <w:tr w:rsidR="00476BFE">
        <w:tc>
          <w:tcPr>
            <w:tcW w:w="4663"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eastAsiaTheme="minorEastAsia" w:hAnsi="Cambria Math" w:cs="Times New Roman"/>
                        <w:sz w:val="24"/>
                        <w:szCs w:val="24"/>
                      </w:rPr>
                    </m:ctrlPr>
                  </m:mP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i</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(x),i=1,2,...,N</m:t>
                      </m:r>
                    </m:e>
                  </m:m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i</m:t>
                          </m:r>
                        </m:sub>
                      </m:sSub>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den>
                          </m:f>
                          <m: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1</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den>
                          </m:f>
                        </m:e>
                      </m:d>
                      <m:r>
                        <w:rPr>
                          <w:rFonts w:ascii="Cambria Math" w:eastAsiaTheme="minorEastAsia" w:hAnsi="Cambria Math" w:cs="Times New Roman"/>
                          <w:sz w:val="24"/>
                          <w:szCs w:val="24"/>
                        </w:rPr>
                        <m:t>,i=1,2,...,N</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1,@x=i-1,i=1,2,...,N</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1,@x=i-1,i=1,2,...,N</m:t>
                      </m:r>
                    </m:e>
                  </m:mr>
                </m:m>
              </m:oMath>
            </m:oMathPara>
          </w:p>
        </w:tc>
        <w:tc>
          <w:tcPr>
            <w:tcW w:w="337" w:type="pct"/>
            <w:vAlign w:val="center"/>
          </w:tcPr>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(23)</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oMath>
      <w:r>
        <w:rPr>
          <w:rFonts w:ascii="Times New Roman" w:eastAsiaTheme="minorEastAsia" w:hAnsi="Times New Roman" w:cs="Times New Roman"/>
          <w:iCs/>
          <w:sz w:val="24"/>
          <w:szCs w:val="24"/>
        </w:rPr>
        <w:t xml:space="preserve"> and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oMath>
      <w:r>
        <w:rPr>
          <w:rFonts w:ascii="Times New Roman" w:eastAsiaTheme="minorEastAsia" w:hAnsi="Times New Roman" w:cs="Times New Roman"/>
          <w:iCs/>
          <w:sz w:val="24"/>
          <w:szCs w:val="24"/>
        </w:rPr>
        <w:t xml:space="preserve"> are defined based on the ratio of </w:t>
      </w:r>
      <m:oMath>
        <m:r>
          <m:rPr>
            <m:sty m:val="p"/>
          </m:rPr>
          <w:rPr>
            <w:rFonts w:ascii="Cambria Math" w:eastAsiaTheme="minorEastAsia" w:hAnsi="Cambria Math" w:cs="Times New Roman"/>
            <w:sz w:val="24"/>
            <w:szCs w:val="24"/>
          </w:rPr>
          <m:t>Δ</m:t>
        </m:r>
        <m:r>
          <w:rPr>
            <w:rFonts w:ascii="Cambria Math" w:eastAsiaTheme="minorEastAsia" w:hAnsi="Cambria Math" w:cs="Times New Roman"/>
            <w:sz w:val="24"/>
            <w:szCs w:val="24"/>
          </w:rPr>
          <m:t>P(x)</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Q(x)</m:t>
        </m:r>
      </m:oMath>
      <w:r>
        <w:rPr>
          <w:rFonts w:ascii="Times New Roman" w:eastAsiaTheme="minorEastAsia" w:hAnsi="Times New Roman" w:cs="Times New Roman"/>
          <w:sz w:val="24"/>
          <w:szCs w:val="24"/>
        </w:rPr>
        <w:t xml:space="preserve"> in RO stage </w:t>
      </w:r>
      <m:oMath>
        <m:r>
          <w:rPr>
            <w:rFonts w:ascii="Cambria Math" w:eastAsiaTheme="minorEastAsia" w:hAnsi="Cambria Math" w:cs="Times New Roman"/>
            <w:sz w:val="24"/>
            <w:szCs w:val="24"/>
          </w:rPr>
          <m:t>i</m:t>
        </m:r>
      </m:oMath>
      <w:r>
        <w:rPr>
          <w:rFonts w:ascii="Times New Roman" w:eastAsiaTheme="minorEastAsia" w:hAnsi="Times New Roman" w:cs="Times New Roman"/>
          <w:sz w:val="24"/>
          <w:szCs w:val="24"/>
        </w:rPr>
        <w:t xml:space="preserve"> to the ones at the entrance of stage </w:t>
      </w:r>
      <m:oMath>
        <m:r>
          <w:rPr>
            <w:rFonts w:ascii="Cambria Math" w:eastAsiaTheme="minorEastAsia" w:hAnsi="Cambria Math" w:cs="Times New Roman"/>
            <w:sz w:val="24"/>
            <w:szCs w:val="24"/>
          </w:rPr>
          <m:t>i</m:t>
        </m:r>
      </m:oMath>
      <w:r>
        <w:rPr>
          <w:rFonts w:ascii="Times New Roman" w:eastAsiaTheme="minorEastAsia" w:hAnsi="Times New Roman" w:cs="Times New Roman"/>
          <w:sz w:val="24"/>
          <w:szCs w:val="24"/>
        </w:rPr>
        <w:t xml:space="preserve">. The relationships between </w:t>
      </w:r>
      <m:oMath>
        <m:r>
          <w:rPr>
            <w:rFonts w:ascii="Cambria Math" w:eastAsiaTheme="minorEastAsia" w:hAnsi="Cambria Math" w:cs="Times New Roman"/>
            <w:sz w:val="24"/>
            <w:szCs w:val="24"/>
          </w:rPr>
          <m:t xml:space="preserve">p </m:t>
        </m:r>
      </m:oMath>
      <w:r>
        <w:rPr>
          <w:rFonts w:ascii="Times New Roman" w:eastAsiaTheme="minorEastAsia" w:hAnsi="Times New Roman" w:cs="Times New Roman"/>
          <w:sz w:val="24"/>
          <w:szCs w:val="24"/>
        </w:rPr>
        <w:t xml:space="preserve">and </w:t>
      </w:r>
      <m:oMath>
        <m:r>
          <w:rPr>
            <w:rFonts w:ascii="Cambria Math" w:eastAsiaTheme="minorEastAsia" w:hAnsi="Cambria Math" w:cs="Times New Roman"/>
            <w:sz w:val="24"/>
            <w:szCs w:val="24"/>
          </w:rPr>
          <m:t>q</m:t>
        </m:r>
      </m:oMath>
      <w:r>
        <w:rPr>
          <w:rFonts w:ascii="Times New Roman" w:eastAsiaTheme="minorEastAsia" w:hAnsi="Times New Roman" w:cs="Times New Roman"/>
          <w:sz w:val="24"/>
          <w:szCs w:val="24"/>
        </w:rPr>
        <w:t xml:space="preserve"> at the stage level and those at the system level are shown as follows:</w:t>
      </w:r>
    </w:p>
    <w:tbl>
      <w:tblPr>
        <w:tblW w:w="5000" w:type="pct"/>
        <w:tblLook w:val="04A0" w:firstRow="1" w:lastRow="0" w:firstColumn="1" w:lastColumn="0" w:noHBand="0" w:noVBand="1"/>
      </w:tblPr>
      <w:tblGrid>
        <w:gridCol w:w="8960"/>
        <w:gridCol w:w="616"/>
      </w:tblGrid>
      <w:tr w:rsidR="00476BFE">
        <w:tc>
          <w:tcPr>
            <w:tcW w:w="4712"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p(x)</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i</m:t>
                          </m:r>
                        </m:sub>
                      </m:sSub>
                      <m:r>
                        <w:rPr>
                          <w:rFonts w:ascii="Cambria Math" w:hAnsi="Cambria Math" w:cs="Times New Roman"/>
                          <w:sz w:val="24"/>
                          <w:szCs w:val="24"/>
                        </w:rPr>
                        <m:t>(x)</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k=0</m:t>
                          </m:r>
                        </m:sub>
                        <m:sup>
                          <m:r>
                            <w:rPr>
                              <w:rFonts w:ascii="Cambria Math" w:hAnsi="Cambria Math" w:cs="Times New Roman"/>
                              <w:sz w:val="24"/>
                              <w:szCs w:val="24"/>
                            </w:rPr>
                            <m:t>i-1</m:t>
                          </m:r>
                        </m:sup>
                        <m:e>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k</m:t>
                              </m:r>
                            </m:sub>
                          </m:sSub>
                        </m:e>
                      </m:nary>
                      <m:r>
                        <w:rPr>
                          <w:rFonts w:ascii="Cambria Math" w:hAnsi="Cambria Math" w:cs="Times New Roman"/>
                          <w:sz w:val="24"/>
                          <w:szCs w:val="24"/>
                        </w:rPr>
                        <m:t>(k),i-1&lt;x≤i,i=1,2,...,N</m:t>
                      </m:r>
                    </m:e>
                  </m:mr>
                  <m:mr>
                    <m:e>
                      <m:r>
                        <w:rPr>
                          <w:rFonts w:ascii="Cambria Math" w:hAnsi="Cambria Math" w:cs="Times New Roman"/>
                          <w:sz w:val="24"/>
                          <w:szCs w:val="24"/>
                        </w:rPr>
                        <m:t>q(x)</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i</m:t>
                          </m:r>
                        </m:sub>
                      </m:sSub>
                      <m:r>
                        <w:rPr>
                          <w:rFonts w:ascii="Cambria Math" w:hAnsi="Cambria Math" w:cs="Times New Roman"/>
                          <w:sz w:val="24"/>
                          <w:szCs w:val="24"/>
                        </w:rPr>
                        <m:t>(x)</m:t>
                      </m:r>
                      <m:nary>
                        <m:naryPr>
                          <m:chr m:val="∏"/>
                          <m:limLoc m:val="undOvr"/>
                          <m:ctrlPr>
                            <w:rPr>
                              <w:rFonts w:ascii="Cambria Math" w:hAnsi="Cambria Math" w:cs="Times New Roman"/>
                              <w:sz w:val="24"/>
                              <w:szCs w:val="24"/>
                            </w:rPr>
                          </m:ctrlPr>
                        </m:naryPr>
                        <m:sub>
                          <m:r>
                            <w:rPr>
                              <w:rFonts w:ascii="Cambria Math" w:hAnsi="Cambria Math" w:cs="Times New Roman"/>
                              <w:sz w:val="24"/>
                              <w:szCs w:val="24"/>
                            </w:rPr>
                            <m:t>k=0</m:t>
                          </m:r>
                        </m:sub>
                        <m:sup>
                          <m:r>
                            <w:rPr>
                              <w:rFonts w:ascii="Cambria Math" w:hAnsi="Cambria Math" w:cs="Times New Roman"/>
                              <w:sz w:val="24"/>
                              <w:szCs w:val="24"/>
                            </w:rPr>
                            <m:t>i-1</m:t>
                          </m:r>
                        </m:sup>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k</m:t>
                              </m:r>
                            </m:sub>
                          </m:sSub>
                        </m:e>
                      </m:nary>
                      <m:r>
                        <w:rPr>
                          <w:rFonts w:ascii="Cambria Math" w:hAnsi="Cambria Math" w:cs="Times New Roman"/>
                          <w:sz w:val="24"/>
                          <w:szCs w:val="24"/>
                        </w:rPr>
                        <m:t>(k),i-1&lt;x≤i,i=1,2,...,N</m:t>
                      </m:r>
                    </m:e>
                  </m:mr>
                </m:m>
              </m:oMath>
            </m:oMathPara>
          </w:p>
        </w:tc>
        <w:tc>
          <w:tcPr>
            <w:tcW w:w="288"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(24)</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(0)≡</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(0)≡1</m:t>
        </m:r>
      </m:oMath>
      <w:r>
        <w:rPr>
          <w:rFonts w:ascii="Times New Roman" w:eastAsiaTheme="minorEastAsia" w:hAnsi="Times New Roman" w:cs="Times New Roman"/>
          <w:sz w:val="24"/>
          <w:szCs w:val="24"/>
        </w:rPr>
        <w:t xml:space="preserve">. The system recovery at the end of all stages </w:t>
      </w:r>
      <m:oMath>
        <m:r>
          <w:rPr>
            <w:rFonts w:ascii="Cambria Math" w:eastAsiaTheme="minorEastAsia" w:hAnsi="Cambria Math" w:cs="Times New Roman"/>
            <w:sz w:val="24"/>
            <w:szCs w:val="24"/>
          </w:rPr>
          <m:t>Y=1-</m:t>
        </m:r>
        <m:nary>
          <m:naryPr>
            <m:chr m:val="∏"/>
            <m:limLoc m:val="undOvr"/>
            <m:ctrlPr>
              <w:rPr>
                <w:rFonts w:ascii="Cambria Math" w:eastAsiaTheme="minorEastAsia" w:hAnsi="Cambria Math" w:cs="Times New Roman"/>
                <w:sz w:val="24"/>
                <w:szCs w:val="24"/>
              </w:rPr>
            </m:ctrlPr>
          </m:naryPr>
          <m:sub>
            <m:r>
              <w:rPr>
                <w:rFonts w:ascii="Cambria Math" w:eastAsiaTheme="minorEastAsia" w:hAnsi="Cambria Math" w:cs="Times New Roman"/>
                <w:sz w:val="24"/>
                <w:szCs w:val="24"/>
              </w:rPr>
              <m:t>i=1</m:t>
            </m:r>
          </m:sub>
          <m:sup>
            <m:r>
              <w:rPr>
                <w:rFonts w:ascii="Cambria Math" w:eastAsiaTheme="minorEastAsia" w:hAnsi="Cambria Math" w:cs="Times New Roman"/>
                <w:sz w:val="24"/>
                <w:szCs w:val="24"/>
              </w:rPr>
              <m:t>N</m:t>
            </m:r>
          </m:sup>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e>
        </m:nary>
        <m:r>
          <w:rPr>
            <w:rFonts w:ascii="Cambria Math" w:eastAsiaTheme="minorEastAsia" w:hAnsi="Cambria Math" w:cs="Times New Roman"/>
            <w:sz w:val="24"/>
            <w:szCs w:val="24"/>
          </w:rPr>
          <m:t>(i)</m:t>
        </m:r>
      </m:oMath>
      <w:r>
        <w:rPr>
          <w:rFonts w:ascii="Times New Roman" w:eastAsiaTheme="minorEastAsia" w:hAnsi="Times New Roman" w:cs="Times New Roman"/>
          <w:sz w:val="24"/>
          <w:szCs w:val="24"/>
        </w:rPr>
        <w:t xml:space="preserve">. The parameter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i</m:t>
            </m:r>
          </m:sub>
        </m:sSub>
      </m:oMath>
      <w:r>
        <w:rPr>
          <w:rFonts w:ascii="Times New Roman" w:eastAsiaTheme="minorEastAsia" w:hAnsi="Times New Roman" w:cs="Times New Roman"/>
          <w:sz w:val="24"/>
          <w:szCs w:val="24"/>
        </w:rPr>
        <w:t xml:space="preserve"> and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i</m:t>
            </m:r>
          </m:sub>
        </m:sSub>
      </m:oMath>
      <w:r>
        <w:rPr>
          <w:rFonts w:ascii="Times New Roman" w:eastAsiaTheme="minorEastAsia" w:hAnsi="Times New Roman" w:cs="Times New Roman"/>
          <w:iCs/>
          <w:sz w:val="24"/>
          <w:szCs w:val="24"/>
        </w:rPr>
        <w:t xml:space="preserve"> should be updated as Equation 4 is solved sequentially from stage to stage. For example, in a typical two-stage RO process with a 2:1 array to achieve a high system recovery and to maintain a relatively uniform feed flow in each stage,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c2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c1</m:t>
            </m:r>
          </m:sub>
        </m:sSub>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p>
          <m:sSupPr>
            <m:ctrlPr>
              <w:rPr>
                <w:rFonts w:ascii="Cambria Math" w:eastAsiaTheme="minorEastAsia" w:hAnsi="Cambria Math" w:cs="Times New Roman"/>
                <w:i/>
                <w:iCs/>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As a result,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/2/</m:t>
        </m:r>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=4</m:t>
        </m:r>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3</m:t>
            </m:r>
          </m:sup>
        </m:sSubSup>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1</m:t>
            </m:r>
          </m:sub>
        </m:sSub>
      </m:oMath>
      <w:r>
        <w:rPr>
          <w:rFonts w:ascii="Times New Roman" w:eastAsiaTheme="minorEastAsia" w:hAnsi="Times New Roman" w:cs="Times New Roman"/>
          <w:sz w:val="24"/>
          <w:szCs w:val="24"/>
        </w:rPr>
        <w:t xml:space="preserve">. Once this stage is solved,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2</m:t>
            </m:r>
          </m:sub>
        </m:sSub>
      </m:oMath>
      <w:r>
        <w:rPr>
          <w:rFonts w:ascii="Times New Roman" w:eastAsiaTheme="minorEastAsia" w:hAnsi="Times New Roman" w:cs="Times New Roman"/>
          <w:sz w:val="24"/>
          <w:szCs w:val="24"/>
        </w:rPr>
        <w:t xml:space="preserve"> and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2</m:t>
            </m:r>
          </m:sub>
        </m:sSub>
      </m:oMath>
      <w:r>
        <w:rPr>
          <w:rFonts w:ascii="Times New Roman" w:eastAsiaTheme="minorEastAsia" w:hAnsi="Times New Roman" w:cs="Times New Roman"/>
          <w:iCs/>
          <w:sz w:val="24"/>
          <w:szCs w:val="24"/>
        </w:rPr>
        <w:t xml:space="preserve"> so that second </w:t>
      </w:r>
      <w:r>
        <w:rPr>
          <w:rFonts w:ascii="Times New Roman" w:eastAsiaTheme="minorEastAsia" w:hAnsi="Times New Roman" w:cs="Times New Roman"/>
          <w:iCs/>
          <w:sz w:val="24"/>
          <w:szCs w:val="24"/>
        </w:rPr>
        <w:lastRenderedPageBreak/>
        <w:t xml:space="preserve">stage can be solved in a similar way. The system recovery at the end of the second stage is calculated as </w:t>
      </w:r>
      <m:oMath>
        <m:r>
          <w:rPr>
            <w:rFonts w:ascii="Cambria Math" w:eastAsiaTheme="minorEastAsia" w:hAnsi="Cambria Math" w:cs="Times New Roman"/>
            <w:sz w:val="24"/>
            <w:szCs w:val="24"/>
          </w:rPr>
          <m:t>Y=1-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minimization of NSEC in a single- or multi-stage RO without inter-stage booster pump is then formulated as an optimization problem as follows: </w:t>
      </w:r>
    </w:p>
    <w:tbl>
      <w:tblPr>
        <w:tblW w:w="5000" w:type="pct"/>
        <w:tblLook w:val="04A0" w:firstRow="1" w:lastRow="0" w:firstColumn="1" w:lastColumn="0" w:noHBand="0" w:noVBand="1"/>
      </w:tblPr>
      <w:tblGrid>
        <w:gridCol w:w="8960"/>
        <w:gridCol w:w="616"/>
      </w:tblGrid>
      <w:tr w:rsidR="00476BFE">
        <w:tc>
          <w:tcPr>
            <w:tcW w:w="4741"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eastAsiaTheme="minorEastAsia" w:hAnsi="Cambria Math" w:cs="Times New Roman"/>
                        <w:sz w:val="24"/>
                        <w:szCs w:val="24"/>
                      </w:rPr>
                    </m:ctrlPr>
                  </m:mPr>
                  <m:mr>
                    <m:e>
                      <m:func>
                        <m:funcPr>
                          <m:ctrlPr>
                            <w:rPr>
                              <w:rFonts w:ascii="Cambria Math" w:eastAsiaTheme="minorEastAsia" w:hAnsi="Cambria Math" w:cs="Times New Roman"/>
                              <w:sz w:val="24"/>
                              <w:szCs w:val="24"/>
                            </w:rPr>
                          </m:ctrlPr>
                        </m:funcPr>
                        <m:fName>
                          <m:limLow>
                            <m:limLowPr>
                              <m:ctrlPr>
                                <w:rPr>
                                  <w:rFonts w:ascii="Cambria Math" w:eastAsiaTheme="minorEastAsia" w:hAnsi="Cambria Math" w:cs="Times New Roman"/>
                                  <w:sz w:val="24"/>
                                  <w:szCs w:val="24"/>
                                </w:rPr>
                              </m:ctrlPr>
                            </m:limLowPr>
                            <m:e>
                              <m:r>
                                <m:rPr>
                                  <m:sty m:val="p"/>
                                </m:rPr>
                                <w:rPr>
                                  <w:rFonts w:ascii="Cambria Math" w:eastAsiaTheme="minorEastAsia" w:hAnsi="Cambria Math" w:cs="Times New Roman"/>
                                  <w:sz w:val="24"/>
                                  <w:szCs w:val="24"/>
                                </w:rPr>
                                <m:t>min</m:t>
                              </m:r>
                            </m:e>
                            <m:li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lim>
                          </m:limLow>
                        </m:fName>
                        <m:e>
                          <m:r>
                            <w:rPr>
                              <w:rFonts w:ascii="Cambria Math" w:eastAsiaTheme="minorEastAsia" w:hAnsi="Cambria Math" w:cs="Times New Roman"/>
                              <w:sz w:val="24"/>
                              <w:szCs w:val="24"/>
                            </w:rPr>
                            <m:t>J</m:t>
                          </m:r>
                        </m:e>
                      </m:func>
                    </m:e>
                    <m:e>
                      <m:r>
                        <w:rPr>
                          <w:rFonts w:ascii="Cambria Math" w:eastAsiaTheme="minorEastAsia" w:hAnsi="Cambria Math" w:cs="Times New Roman"/>
                          <w:sz w:val="24"/>
                          <w:szCs w:val="24"/>
                        </w:rPr>
                        <m:t>=</m:t>
                      </m:r>
                    </m:e>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bp</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p</m:t>
                              </m:r>
                            </m:sub>
                          </m:sSub>
                          <m: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η</m:t>
                              </m:r>
                            </m:e>
                            <m:sub>
                              <m:r>
                                <w:rPr>
                                  <w:rFonts w:ascii="Cambria Math" w:eastAsiaTheme="minorEastAsia" w:hAnsi="Cambria Math" w:cs="Times New Roman"/>
                                  <w:sz w:val="24"/>
                                  <w:szCs w:val="24"/>
                                </w:rPr>
                                <m:t>pump</m:t>
                              </m:r>
                            </m:sub>
                          </m:sSub>
                          <m:d>
                            <m:dPr>
                              <m:ctrlPr>
                                <w:rPr>
                                  <w:rFonts w:ascii="Cambria Math" w:eastAsiaTheme="minorEastAsia" w:hAnsi="Cambria Math" w:cs="Times New Roman"/>
                                  <w:i/>
                                  <w:iCs/>
                                  <w:sz w:val="24"/>
                                  <w:szCs w:val="24"/>
                                </w:rPr>
                              </m:ctrlPr>
                            </m:dPr>
                            <m:e>
                              <m:r>
                                <w:rPr>
                                  <w:rFonts w:ascii="Cambria Math" w:eastAsiaTheme="minorEastAsia" w:hAnsi="Cambria Math" w:cs="Times New Roman"/>
                                  <w:sz w:val="24"/>
                                  <w:szCs w:val="24"/>
                                </w:rPr>
                                <m:t>1-</m:t>
                              </m:r>
                              <m:nary>
                                <m:naryPr>
                                  <m:chr m:val="∏"/>
                                  <m:limLoc m:val="undOvr"/>
                                  <m:ctrlPr>
                                    <w:rPr>
                                      <w:rFonts w:ascii="Cambria Math" w:eastAsiaTheme="minorEastAsia" w:hAnsi="Cambria Math" w:cs="Times New Roman"/>
                                      <w:sz w:val="24"/>
                                      <w:szCs w:val="24"/>
                                    </w:rPr>
                                  </m:ctrlPr>
                                </m:naryPr>
                                <m:sub>
                                  <m:r>
                                    <w:rPr>
                                      <w:rFonts w:ascii="Cambria Math" w:eastAsiaTheme="minorEastAsia" w:hAnsi="Cambria Math" w:cs="Times New Roman"/>
                                      <w:sz w:val="24"/>
                                      <w:szCs w:val="24"/>
                                    </w:rPr>
                                    <m:t>i=1</m:t>
                                  </m:r>
                                </m:sub>
                                <m:sup>
                                  <m:r>
                                    <w:rPr>
                                      <w:rFonts w:ascii="Cambria Math" w:eastAsiaTheme="minorEastAsia" w:hAnsi="Cambria Math" w:cs="Times New Roman"/>
                                      <w:sz w:val="24"/>
                                      <w:szCs w:val="24"/>
                                    </w:rPr>
                                    <m:t>N</m:t>
                                  </m:r>
                                </m:sup>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e>
                              </m:nary>
                              <m:r>
                                <w:rPr>
                                  <w:rFonts w:ascii="Cambria Math" w:eastAsiaTheme="minorEastAsia" w:hAnsi="Cambria Math" w:cs="Times New Roman"/>
                                  <w:sz w:val="24"/>
                                  <w:szCs w:val="24"/>
                                </w:rPr>
                                <m:t>(i)</m:t>
                              </m:r>
                            </m:e>
                          </m:d>
                        </m:den>
                      </m:f>
                    </m:e>
                  </m:mr>
                  <m:mr>
                    <m:e>
                      <m:r>
                        <w:rPr>
                          <w:rFonts w:ascii="Cambria Math" w:eastAsiaTheme="minorEastAsia" w:hAnsi="Cambria Math" w:cs="Times New Roman"/>
                          <w:sz w:val="24"/>
                          <w:szCs w:val="24"/>
                        </w:rPr>
                        <m:t>s.t.</m:t>
                      </m:r>
                    </m:e>
                    <m:e/>
                    <m:e/>
                  </m:m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i</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(x),i=1,2,...,N</m:t>
                      </m:r>
                    </m:e>
                  </m:m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i</m:t>
                          </m:r>
                        </m:sub>
                      </m:sSub>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den>
                          </m:f>
                          <m: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1</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den>
                          </m:f>
                        </m:e>
                      </m:d>
                      <m:r>
                        <w:rPr>
                          <w:rFonts w:ascii="Cambria Math" w:eastAsiaTheme="minorEastAsia" w:hAnsi="Cambria Math" w:cs="Times New Roman"/>
                          <w:sz w:val="24"/>
                          <w:szCs w:val="24"/>
                        </w:rPr>
                        <m:t>,i=1,2,...,N</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1,@x=i-1,i=1,2,...,N</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1,@x=i-1,i=1,2,...,N</m:t>
                      </m:r>
                    </m:e>
                  </m:mr>
                </m:m>
              </m:oMath>
            </m:oMathPara>
          </w:p>
        </w:tc>
        <w:tc>
          <w:tcPr>
            <w:tcW w:w="259" w:type="pct"/>
            <w:vAlign w:val="center"/>
          </w:tcPr>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(25)</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For a two-stage RO with inter-stage booster pump, the optimization problem (neglecting pump efficiency and assuming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bp</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p</m:t>
            </m:r>
          </m:sub>
        </m:sSub>
      </m:oMath>
      <w:r>
        <w:rPr>
          <w:rFonts w:ascii="Times New Roman" w:eastAsiaTheme="minorEastAsia" w:hAnsi="Times New Roman" w:cs="Times New Roman"/>
          <w:iCs/>
          <w:sz w:val="24"/>
          <w:szCs w:val="24"/>
        </w:rPr>
        <w:t xml:space="preserve"> for simplicity) may be formulated as follows:</w:t>
      </w:r>
    </w:p>
    <w:tbl>
      <w:tblPr>
        <w:tblW w:w="5000" w:type="pct"/>
        <w:tblLook w:val="04A0" w:firstRow="1" w:lastRow="0" w:firstColumn="1" w:lastColumn="0" w:noHBand="0" w:noVBand="1"/>
      </w:tblPr>
      <w:tblGrid>
        <w:gridCol w:w="8960"/>
        <w:gridCol w:w="616"/>
      </w:tblGrid>
      <w:tr w:rsidR="00476BFE">
        <w:tc>
          <w:tcPr>
            <w:tcW w:w="4741"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eastAsiaTheme="minorEastAsia" w:hAnsi="Cambria Math" w:cs="Times New Roman"/>
                        <w:sz w:val="24"/>
                        <w:szCs w:val="24"/>
                      </w:rPr>
                    </m:ctrlPr>
                  </m:mPr>
                  <m:mr>
                    <m:e>
                      <m:func>
                        <m:funcPr>
                          <m:ctrlPr>
                            <w:rPr>
                              <w:rFonts w:ascii="Cambria Math" w:eastAsiaTheme="minorEastAsia" w:hAnsi="Cambria Math" w:cs="Times New Roman"/>
                              <w:sz w:val="24"/>
                              <w:szCs w:val="24"/>
                            </w:rPr>
                          </m:ctrlPr>
                        </m:funcPr>
                        <m:fName>
                          <m:limLow>
                            <m:limLowPr>
                              <m:ctrlPr>
                                <w:rPr>
                                  <w:rFonts w:ascii="Cambria Math" w:eastAsiaTheme="minorEastAsia" w:hAnsi="Cambria Math" w:cs="Times New Roman"/>
                                  <w:sz w:val="24"/>
                                  <w:szCs w:val="24"/>
                                </w:rPr>
                              </m:ctrlPr>
                            </m:limLowPr>
                            <m:e>
                              <m:r>
                                <m:rPr>
                                  <m:sty m:val="p"/>
                                </m:rPr>
                                <w:rPr>
                                  <w:rFonts w:ascii="Cambria Math" w:eastAsiaTheme="minorEastAsia" w:hAnsi="Cambria Math" w:cs="Times New Roman"/>
                                  <w:sz w:val="24"/>
                                  <w:szCs w:val="24"/>
                                </w:rPr>
                                <m:t>min</m:t>
                              </m:r>
                            </m:e>
                            <m:li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lim>
                          </m:limLow>
                        </m:fName>
                        <m:e>
                          <m:r>
                            <w:rPr>
                              <w:rFonts w:ascii="Cambria Math" w:eastAsiaTheme="minorEastAsia" w:hAnsi="Cambria Math" w:cs="Times New Roman"/>
                              <w:sz w:val="24"/>
                              <w:szCs w:val="24"/>
                            </w:rPr>
                            <m:t>J</m:t>
                          </m:r>
                        </m:e>
                      </m:func>
                    </m:e>
                    <m:e>
                      <m:r>
                        <w:rPr>
                          <w:rFonts w:ascii="Cambria Math" w:eastAsiaTheme="minorEastAsia" w:hAnsi="Cambria Math" w:cs="Times New Roman"/>
                          <w:sz w:val="24"/>
                          <w:szCs w:val="24"/>
                        </w:rPr>
                        <m:t>=</m:t>
                      </m:r>
                    </m:e>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den>
                      </m:f>
                    </m:e>
                  </m:mr>
                  <m:mr>
                    <m:e>
                      <m:r>
                        <w:rPr>
                          <w:rFonts w:ascii="Cambria Math" w:eastAsiaTheme="minorEastAsia" w:hAnsi="Cambria Math" w:cs="Times New Roman"/>
                          <w:sz w:val="24"/>
                          <w:szCs w:val="24"/>
                        </w:rPr>
                        <m:t>s.t.</m:t>
                      </m:r>
                    </m:e>
                    <m:e/>
                    <m:e/>
                  </m:m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i</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(x),i=1,2</m:t>
                      </m:r>
                    </m:e>
                  </m:m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r>
                            <w:rPr>
                              <w:rFonts w:ascii="Cambria Math" w:eastAsiaTheme="minorEastAsia" w:hAnsi="Cambria Math" w:cs="Times New Roman"/>
                              <w:sz w:val="24"/>
                              <w:szCs w:val="24"/>
                            </w:rPr>
                            <m:t>dx</m:t>
                          </m:r>
                        </m:den>
                      </m:f>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i</m:t>
                          </m:r>
                        </m:sub>
                      </m:sSub>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den>
                          </m:f>
                          <m: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1</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den>
                          </m:f>
                        </m:e>
                      </m:d>
                      <m:r>
                        <w:rPr>
                          <w:rFonts w:ascii="Cambria Math" w:eastAsiaTheme="minorEastAsia" w:hAnsi="Cambria Math" w:cs="Times New Roman"/>
                          <w:sz w:val="24"/>
                          <w:szCs w:val="24"/>
                        </w:rPr>
                        <m:t>,i=1,2</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i</m:t>
                          </m:r>
                        </m:sub>
                      </m:sSub>
                      <m:r>
                        <w:rPr>
                          <w:rFonts w:ascii="Cambria Math" w:eastAsiaTheme="minorEastAsia" w:hAnsi="Cambria Math" w:cs="Times New Roman"/>
                          <w:sz w:val="24"/>
                          <w:szCs w:val="24"/>
                        </w:rPr>
                        <m:t>(x)</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1,@x=i-1,i=1,2</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(2/3)</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2</m:t>
                          </m:r>
                        </m:sub>
                      </m:sSub>
                    </m:e>
                    <m:e>
                      <m:r>
                        <w:rPr>
                          <w:rFonts w:ascii="Cambria Math" w:eastAsiaTheme="minorEastAsia" w:hAnsi="Cambria Math" w:cs="Times New Roman"/>
                          <w:sz w:val="24"/>
                          <w:szCs w:val="24"/>
                        </w:rPr>
                        <m:t>=</m:t>
                      </m:r>
                    </m:e>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/2/</m:t>
                      </m:r>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(1)</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2</m:t>
                          </m:r>
                        </m:sub>
                      </m:sSub>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4</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κ</m:t>
                          </m:r>
                        </m:e>
                        <m:sub>
                          <m:r>
                            <w:rPr>
                              <w:rFonts w:ascii="Cambria Math" w:eastAsiaTheme="minorEastAsia" w:hAnsi="Cambria Math" w:cs="Times New Roman"/>
                              <w:sz w:val="24"/>
                              <w:szCs w:val="24"/>
                            </w:rPr>
                            <m:t>1</m:t>
                          </m:r>
                        </m:sub>
                      </m:sSub>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up>
                          <m:r>
                            <w:rPr>
                              <w:rFonts w:ascii="Cambria Math" w:eastAsiaTheme="minorEastAsia" w:hAnsi="Cambria Math" w:cs="Times New Roman"/>
                              <w:sz w:val="24"/>
                              <w:szCs w:val="24"/>
                            </w:rPr>
                            <m:t>3</m:t>
                          </m:r>
                        </m:sup>
                      </m:sSubSup>
                      <m:r>
                        <w:rPr>
                          <w:rFonts w:ascii="Cambria Math" w:eastAsiaTheme="minorEastAsia" w:hAnsi="Cambria Math" w:cs="Times New Roman"/>
                          <w:sz w:val="24"/>
                          <w:szCs w:val="24"/>
                        </w:rPr>
                        <m:t>(1)</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e>
                    <m:e>
                      <m:r>
                        <w:rPr>
                          <w:rFonts w:ascii="Cambria Math" w:eastAsiaTheme="minorEastAsia" w:hAnsi="Cambria Math" w:cs="Times New Roman"/>
                          <w:sz w:val="24"/>
                          <w:szCs w:val="24"/>
                        </w:rPr>
                        <m:t>≤</m:t>
                      </m:r>
                    </m:e>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e>
                  </m:mr>
                  <m:mr>
                    <m:e>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0,i=1,2</m:t>
                      </m:r>
                    </m:e>
                  </m:m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i</m:t>
                          </m:r>
                        </m:sub>
                      </m:sSub>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1,i=1,2</m:t>
                      </m:r>
                    </m:e>
                  </m:mr>
                </m:m>
              </m:oMath>
            </m:oMathPara>
          </w:p>
        </w:tc>
        <w:tc>
          <w:tcPr>
            <w:tcW w:w="259" w:type="pct"/>
            <w:vAlign w:val="center"/>
          </w:tcPr>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(26)</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In Equation 26,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oMath>
      <w:r>
        <w:rPr>
          <w:rFonts w:ascii="Times New Roman" w:eastAsiaTheme="minorEastAsia" w:hAnsi="Times New Roman" w:cs="Times New Roman"/>
          <w:iCs/>
          <w:sz w:val="24"/>
          <w:szCs w:val="24"/>
        </w:rPr>
        <w:t xml:space="preserve"> is defined based on the total area of all RO elements in both stages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total</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t>
            </m:r>
          </m:sub>
        </m:sSub>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oMath>
      <w:r>
        <w:rPr>
          <w:rFonts w:ascii="Times New Roman" w:eastAsiaTheme="minorEastAsia" w:hAnsi="Times New Roman" w:cs="Times New Roman"/>
          <w:sz w:val="24"/>
          <w:szCs w:val="24"/>
        </w:rPr>
        <w:t xml:space="preserve">). Note that while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total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2</m:t>
            </m:r>
          </m:sub>
        </m:sSub>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2</m:t>
            </m:r>
          </m:sub>
        </m:sSub>
      </m:oMath>
      <w:r>
        <w:rPr>
          <w:rFonts w:ascii="Times New Roman" w:eastAsiaTheme="minorEastAsia" w:hAnsi="Times New Roman" w:cs="Times New Roman"/>
          <w:sz w:val="24"/>
          <w:szCs w:val="24"/>
        </w:rPr>
        <w:t xml:space="preserve">. Inequality constraint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α</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(1)</m:t>
        </m:r>
      </m:oMath>
      <w:r>
        <w:rPr>
          <w:rFonts w:ascii="Times New Roman" w:eastAsiaTheme="minorEastAsia" w:hAnsi="Times New Roman" w:cs="Times New Roman"/>
          <w:sz w:val="24"/>
          <w:szCs w:val="24"/>
        </w:rPr>
        <w:t xml:space="preserve"> is included to ensure non-negative pressure increase across the inter-stage pump.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optimization models described by Equations 25 and 26 can be solved using common constrained multivariable nonlinear optimization packages, e.g., fmincon in Matlab.</w:t>
      </w:r>
    </w:p>
    <w:p w:rsidR="00476BFE" w:rsidRDefault="006C2307">
      <w:pPr>
        <w:pStyle w:val="ListParagraph"/>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i/>
          <w:sz w:val="24"/>
          <w:szCs w:val="24"/>
        </w:rPr>
        <w:t>Optimization of Single-Stage SWRO and BWRO</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The optimization of the different stage configurations in Figure 16 are analyzed in both SWRO and BWRO systems for a nonzero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The optimization problem described by Equation 25 is solved for single-stage RO with representative values of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BWRO and SWRO. For demonstration purposes, it is assumed that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p</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bp</m:t>
            </m:r>
          </m:sub>
        </m:sSub>
      </m:oMath>
      <w:r>
        <w:rPr>
          <w:rFonts w:ascii="Times New Roman" w:eastAsiaTheme="minorEastAsia" w:hAnsi="Times New Roman" w:cs="Times New Roman"/>
          <w:iCs/>
          <w:sz w:val="24"/>
          <w:szCs w:val="24"/>
        </w:rPr>
        <w:t xml:space="preserve">. Moreover, the effect of pump efficiency is neglected. The optimal NSEC and the corresponding </w:t>
      </w:r>
      <m:oMath>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Y</m:t>
        </m:r>
      </m:oMath>
      <w:r>
        <w:rPr>
          <w:rFonts w:ascii="Times New Roman" w:eastAsiaTheme="minorEastAsia" w:hAnsi="Times New Roman" w:cs="Times New Roman"/>
          <w:sz w:val="24"/>
          <w:szCs w:val="24"/>
        </w:rPr>
        <w:t xml:space="preserve"> are shown in Figures 13, 14, and 15. It is seen that the optimal NSEC decreases as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decreases and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increases. When both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1/γ</m:t>
        </m:r>
      </m:oMath>
      <w:r>
        <w:rPr>
          <w:rFonts w:ascii="Times New Roman" w:eastAsiaTheme="minorEastAsia" w:hAnsi="Times New Roman" w:cs="Times New Roman"/>
          <w:sz w:val="24"/>
          <w:szCs w:val="24"/>
        </w:rPr>
        <w:t xml:space="preserve"> go to zero, NSEC reaches 4 and </w:t>
      </w:r>
      <m:oMath>
        <m:r>
          <w:rPr>
            <w:rFonts w:ascii="Cambria Math" w:eastAsiaTheme="minorEastAsia" w:hAnsi="Cambria Math" w:cs="Times New Roman"/>
            <w:sz w:val="24"/>
            <w:szCs w:val="24"/>
          </w:rPr>
          <m:t>Y</m:t>
        </m:r>
      </m:oMath>
      <w:r>
        <w:rPr>
          <w:rFonts w:ascii="Times New Roman" w:eastAsiaTheme="minorEastAsia" w:hAnsi="Times New Roman" w:cs="Times New Roman"/>
          <w:sz w:val="24"/>
          <w:szCs w:val="24"/>
        </w:rPr>
        <w:t xml:space="preserve"> = 50% by applying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0</m:t>
            </m:r>
          </m:sub>
        </m:sSub>
      </m:oMath>
      <w:r>
        <w:rPr>
          <w:rFonts w:ascii="Times New Roman" w:eastAsiaTheme="minorEastAsia" w:hAnsi="Times New Roman" w:cs="Times New Roman"/>
          <w:sz w:val="24"/>
          <w:szCs w:val="24"/>
        </w:rPr>
        <w:t xml:space="preserve"> = 2</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oMath>
      <w:r>
        <w:rPr>
          <w:rFonts w:ascii="Times New Roman" w:eastAsiaTheme="minorEastAsia" w:hAnsi="Times New Roman" w:cs="Times New Roman"/>
          <w:iCs/>
          <w:sz w:val="24"/>
          <w:szCs w:val="24"/>
        </w:rPr>
        <w:t xml:space="preserve">. This is well-known in the RO literature. However, in real-world RO plants,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is always finite (and may be very small in BWRO) because of considerations in capital cost. Even through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is small in SWRO, it is substantial in BWRO. A larger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allows the system to be operated closer to the thermodynamic limit, leader to a lower NSEC. A larger</w:t>
      </w:r>
      <m:oMath>
        <m:r>
          <w:rPr>
            <w:rFonts w:ascii="Cambria Math" w:eastAsiaTheme="minorEastAsia" w:hAnsi="Cambria Math" w:cs="Times New Roman"/>
            <w:sz w:val="24"/>
            <w:szCs w:val="24"/>
          </w:rPr>
          <m:t xml:space="preserve"> κ</m:t>
        </m:r>
      </m:oMath>
      <w:r>
        <w:rPr>
          <w:rFonts w:ascii="Times New Roman" w:eastAsiaTheme="minorEastAsia" w:hAnsi="Times New Roman" w:cs="Times New Roman"/>
          <w:sz w:val="24"/>
          <w:szCs w:val="24"/>
        </w:rPr>
        <w:t xml:space="preserve">, however, reduces the driving force for permeate flow, leading to a higher NSEC. When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decreases (less membrane capacity) or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increases (more pressure drop), a higher recovery and a greater applied pressure are suggested in order to achieve the NSEC at its lowest attainable level. It is worth noting that the maximum recovery is limited by the ability to produce potable quality permeate in SWRO and the occurrence of silica precipitation in BWRO.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From Figures 13, 14, and 15, one can read optimal operating conditions for typical BWRO and SWRO processes using representative values of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The results are shown in Table 1. Apparently, NSEC is only slightly above 4 in SWRO but large in BWRO. To achieve the optimal NSECs,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0</m:t>
            </m:r>
          </m:sub>
        </m:sSub>
      </m:oMath>
      <w:r>
        <w:rPr>
          <w:rFonts w:ascii="Times New Roman" w:eastAsiaTheme="minorEastAsia" w:hAnsi="Times New Roman" w:cs="Times New Roman"/>
          <w:iCs/>
          <w:sz w:val="24"/>
          <w:szCs w:val="24"/>
        </w:rPr>
        <w:t xml:space="preserve"> is 2.3 and 17 times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oMath>
      <w:r>
        <w:rPr>
          <w:rFonts w:ascii="Times New Roman" w:eastAsiaTheme="minorEastAsia" w:hAnsi="Times New Roman" w:cs="Times New Roman"/>
          <w:iCs/>
          <w:sz w:val="24"/>
          <w:szCs w:val="24"/>
        </w:rPr>
        <w:t xml:space="preserve"> in SWRO and in BWRO, respectively, leading to a significant difference in water recoveries. The optimal recovery in BWRO is much larger mainly because of a smaller </w:t>
      </w:r>
      <m:oMath>
        <m:r>
          <w:rPr>
            <w:rFonts w:ascii="Cambria Math" w:eastAsiaTheme="minorEastAsia" w:hAnsi="Cambria Math" w:cs="Times New Roman"/>
            <w:sz w:val="24"/>
            <w:szCs w:val="24"/>
          </w:rPr>
          <m:t>γ</m:t>
        </m:r>
      </m:oMath>
      <w:r>
        <w:rPr>
          <w:rFonts w:ascii="Times New Roman" w:eastAsiaTheme="minorEastAsia" w:hAnsi="Times New Roman" w:cs="Times New Roman"/>
          <w:iCs/>
          <w:sz w:val="24"/>
          <w:szCs w:val="24"/>
        </w:rPr>
        <w:t xml:space="preserve">. The dimensionless driving forced at the entrance and exit of stage </w:t>
      </w:r>
      <w:r>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p/α-1/q</m:t>
        </m:r>
      </m:oMath>
      <w:r>
        <w:rPr>
          <w:rFonts w:ascii="Times New Roman" w:eastAsiaTheme="minorEastAsia" w:hAnsi="Times New Roman" w:cs="Times New Roman"/>
          <w:sz w:val="24"/>
          <w:szCs w:val="24"/>
        </w:rPr>
        <w:t xml:space="preserve">) are provided in the same table. It appears that SWRO is operated near the thermodynamic limit, but BWRO is far away from it.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Table 1.</w:t>
      </w:r>
      <w:r>
        <w:rPr>
          <w:rFonts w:ascii="Times New Roman" w:eastAsiaTheme="minorEastAsia" w:hAnsi="Times New Roman" w:cs="Times New Roman"/>
          <w:sz w:val="24"/>
          <w:szCs w:val="24"/>
        </w:rPr>
        <w:t xml:space="preserve"> Comparison between Single-Stage BWRO and SWRO under typical Operation Conditions.</w:t>
      </w:r>
    </w:p>
    <w:tbl>
      <w:tblPr>
        <w:tblStyle w:val="TableGrid"/>
        <w:tblW w:w="9330" w:type="dxa"/>
        <w:tblLook w:val="04A0" w:firstRow="1" w:lastRow="0" w:firstColumn="1" w:lastColumn="0" w:noHBand="0" w:noVBand="1"/>
      </w:tblPr>
      <w:tblGrid>
        <w:gridCol w:w="1173"/>
        <w:gridCol w:w="721"/>
        <w:gridCol w:w="636"/>
        <w:gridCol w:w="876"/>
        <w:gridCol w:w="1060"/>
        <w:gridCol w:w="721"/>
        <w:gridCol w:w="2135"/>
        <w:gridCol w:w="2008"/>
      </w:tblGrid>
      <w:tr w:rsidR="00476BFE">
        <w:trPr>
          <w:trHeight w:val="442"/>
        </w:trPr>
        <w:tc>
          <w:tcPr>
            <w:tcW w:w="1173" w:type="dxa"/>
            <w:hideMark/>
          </w:tcPr>
          <w:p w:rsidR="00476BFE" w:rsidRDefault="00476BFE">
            <w:pPr>
              <w:jc w:val="center"/>
              <w:rPr>
                <w:rFonts w:ascii="Times New Roman" w:eastAsiaTheme="minorEastAsia" w:hAnsi="Times New Roman" w:cs="Times New Roman"/>
                <w:sz w:val="24"/>
                <w:szCs w:val="24"/>
              </w:rPr>
            </w:pPr>
          </w:p>
        </w:tc>
        <w:tc>
          <w:tcPr>
            <w:tcW w:w="721" w:type="dxa"/>
            <w:hideMark/>
          </w:tcPr>
          <w:p w:rsidR="00476BFE" w:rsidRDefault="006C2307">
            <w:pPr>
              <w:jc w:val="center"/>
              <w:rPr>
                <w:rFonts w:ascii="Times New Roman" w:eastAsiaTheme="minorEastAsia" w:hAnsi="Times New Roman" w:cs="Times New Roman"/>
                <w:sz w:val="24"/>
                <w:szCs w:val="24"/>
              </w:rPr>
            </w:pPr>
            <m:oMathPara>
              <m:oMathParaPr>
                <m:jc m:val="centerGroup"/>
              </m:oMathParaPr>
              <m:oMath>
                <m:r>
                  <w:rPr>
                    <w:rFonts w:ascii="Cambria Math" w:eastAsiaTheme="minorEastAsia" w:hAnsi="Cambria Math" w:cs="Times New Roman"/>
                    <w:sz w:val="24"/>
                    <w:szCs w:val="24"/>
                  </w:rPr>
                  <m:t>γ</m:t>
                </m:r>
              </m:oMath>
            </m:oMathPara>
          </w:p>
        </w:tc>
        <w:tc>
          <w:tcPr>
            <w:tcW w:w="636" w:type="dxa"/>
            <w:hideMark/>
          </w:tcPr>
          <w:p w:rsidR="00476BFE" w:rsidRDefault="006C2307">
            <w:pPr>
              <w:jc w:val="center"/>
              <w:rPr>
                <w:rFonts w:ascii="Times New Roman" w:eastAsiaTheme="minorEastAsia" w:hAnsi="Times New Roman" w:cs="Times New Roman"/>
                <w:sz w:val="24"/>
                <w:szCs w:val="24"/>
              </w:rPr>
            </w:pPr>
            <m:oMathPara>
              <m:oMathParaPr>
                <m:jc m:val="centerGroup"/>
              </m:oMathParaPr>
              <m:oMath>
                <m:r>
                  <w:rPr>
                    <w:rFonts w:ascii="Cambria Math" w:eastAsiaTheme="minorEastAsia" w:hAnsi="Cambria Math" w:cs="Times New Roman"/>
                    <w:sz w:val="24"/>
                    <w:szCs w:val="24"/>
                  </w:rPr>
                  <m:t>κ</m:t>
                </m:r>
              </m:oMath>
            </m:oMathPara>
          </w:p>
        </w:tc>
        <w:tc>
          <w:tcPr>
            <w:tcW w:w="876" w:type="dxa"/>
            <w:hideMark/>
          </w:tcPr>
          <w:p w:rsidR="00476BFE" w:rsidRDefault="006C2307">
            <w:pPr>
              <w:jc w:val="center"/>
              <w:rPr>
                <w:rFonts w:ascii="Times New Roman" w:eastAsiaTheme="minorEastAsia" w:hAnsi="Times New Roman" w:cs="Times New Roman"/>
                <w:sz w:val="24"/>
                <w:szCs w:val="24"/>
              </w:rPr>
            </w:pPr>
            <m:oMathPara>
              <m:oMathParaPr>
                <m:jc m:val="centerGroup"/>
              </m:oMathParaPr>
              <m:oMath>
                <m:r>
                  <w:rPr>
                    <w:rFonts w:ascii="Cambria Math" w:eastAsiaTheme="minorEastAsia" w:hAnsi="Cambria Math" w:cs="Times New Roman"/>
                    <w:sz w:val="24"/>
                    <w:szCs w:val="24"/>
                  </w:rPr>
                  <m:t>α</m:t>
                </m:r>
              </m:oMath>
            </m:oMathPara>
          </w:p>
        </w:tc>
        <w:tc>
          <w:tcPr>
            <w:tcW w:w="1060" w:type="dxa"/>
            <w:hideMark/>
          </w:tcPr>
          <w:p w:rsidR="00476BFE" w:rsidRDefault="006C2307">
            <w:pPr>
              <w:jc w:val="center"/>
              <w:rPr>
                <w:rFonts w:ascii="Times New Roman" w:eastAsiaTheme="minorEastAsia" w:hAnsi="Times New Roman" w:cs="Times New Roman"/>
                <w:sz w:val="24"/>
                <w:szCs w:val="24"/>
              </w:rPr>
            </w:pPr>
            <m:oMathPara>
              <m:oMath>
                <m:r>
                  <w:rPr>
                    <w:rFonts w:ascii="Cambria Math" w:eastAsiaTheme="minorEastAsia" w:hAnsi="Cambria Math" w:cs="Times New Roman"/>
                    <w:sz w:val="24"/>
                    <w:szCs w:val="24"/>
                  </w:rPr>
                  <m:t>NSEC</m:t>
                </m:r>
              </m:oMath>
            </m:oMathPara>
          </w:p>
        </w:tc>
        <w:tc>
          <w:tcPr>
            <w:tcW w:w="721" w:type="dxa"/>
            <w:hideMark/>
          </w:tcPr>
          <w:p w:rsidR="00476BFE" w:rsidRDefault="006C2307">
            <w:pPr>
              <w:jc w:val="center"/>
              <w:rPr>
                <w:rFonts w:ascii="Times New Roman" w:eastAsiaTheme="minorEastAsia" w:hAnsi="Times New Roman" w:cs="Times New Roman"/>
                <w:sz w:val="24"/>
                <w:szCs w:val="24"/>
              </w:rPr>
            </w:pPr>
            <m:oMathPara>
              <m:oMathParaPr>
                <m:jc m:val="centerGroup"/>
              </m:oMathParaPr>
              <m:oMath>
                <m:r>
                  <w:rPr>
                    <w:rFonts w:ascii="Cambria Math" w:eastAsiaTheme="minorEastAsia" w:hAnsi="Cambria Math" w:cs="Times New Roman"/>
                    <w:sz w:val="24"/>
                    <w:szCs w:val="24"/>
                  </w:rPr>
                  <m:t>Y</m:t>
                </m:r>
              </m:oMath>
            </m:oMathPara>
          </w:p>
        </w:tc>
        <w:tc>
          <w:tcPr>
            <w:tcW w:w="2135" w:type="dxa"/>
            <w:hideMark/>
          </w:tcPr>
          <w:p w:rsidR="00476BFE" w:rsidRDefault="006C2307">
            <w:pPr>
              <w:jc w:val="center"/>
              <w:rPr>
                <w:rFonts w:ascii="Times New Roman" w:eastAsiaTheme="minorEastAsia" w:hAnsi="Times New Roman" w:cs="Times New Roman"/>
                <w:sz w:val="24"/>
                <w:szCs w:val="24"/>
              </w:rPr>
            </w:pPr>
            <m:oMath>
              <m:r>
                <w:rPr>
                  <w:rFonts w:ascii="Cambria Math" w:eastAsiaTheme="minorEastAsia" w:hAnsi="Cambria Math" w:cs="Times New Roman"/>
                  <w:sz w:val="24"/>
                  <w:szCs w:val="24"/>
                </w:rPr>
                <m:t>p</m:t>
              </m:r>
              <m:r>
                <m:rPr>
                  <m:sty m:val="p"/>
                </m:rPr>
                <w:rPr>
                  <w:rFonts w:ascii="Cambria Math" w:eastAsiaTheme="minorEastAsia" w:hAnsi="Cambria Math" w:cs="Times New Roman"/>
                  <w:sz w:val="24"/>
                  <w:szCs w:val="24"/>
                </w:rPr>
                <m:t>(0)/</m:t>
              </m:r>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1</m:t>
              </m:r>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q</m:t>
              </m:r>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0</m:t>
              </m:r>
              <m:r>
                <m:rPr>
                  <m:sty m:val="p"/>
                </m:rPr>
                <w:rPr>
                  <w:rFonts w:ascii="Cambria Math" w:eastAsiaTheme="minorEastAsia" w:hAnsi="Cambria Math" w:cs="Times New Roman"/>
                  <w:sz w:val="24"/>
                  <w:szCs w:val="24"/>
                </w:rPr>
                <m:t>)</m:t>
              </m:r>
            </m:oMath>
          </w:p>
        </w:tc>
        <w:tc>
          <w:tcPr>
            <w:tcW w:w="2008" w:type="dxa"/>
            <w:hideMark/>
          </w:tcPr>
          <w:p w:rsidR="00476BFE" w:rsidRDefault="006C2307">
            <w:pPr>
              <w:jc w:val="center"/>
              <w:rPr>
                <w:rFonts w:ascii="Times New Roman" w:eastAsiaTheme="minorEastAsia" w:hAnsi="Times New Roman" w:cs="Times New Roman"/>
                <w:sz w:val="24"/>
                <w:szCs w:val="24"/>
              </w:rPr>
            </w:pPr>
            <m:oMath>
              <m:r>
                <w:rPr>
                  <w:rFonts w:ascii="Cambria Math" w:eastAsiaTheme="minorEastAsia" w:hAnsi="Cambria Math" w:cs="Times New Roman"/>
                  <w:sz w:val="24"/>
                  <w:szCs w:val="24"/>
                </w:rPr>
                <m:t>p</m:t>
              </m:r>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1</m:t>
              </m:r>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w:t>
            </w:r>
            <m:oMath>
              <m:r>
                <m:rPr>
                  <m:sty m:val="p"/>
                </m:rPr>
                <w:rPr>
                  <w:rFonts w:ascii="Cambria Math" w:eastAsiaTheme="minorEastAsia" w:hAnsi="Cambria Math" w:cs="Times New Roman"/>
                  <w:sz w:val="24"/>
                  <w:szCs w:val="24"/>
                </w:rPr>
                <m:t>1/</m:t>
              </m:r>
              <m:r>
                <w:rPr>
                  <w:rFonts w:ascii="Cambria Math" w:eastAsiaTheme="minorEastAsia" w:hAnsi="Cambria Math" w:cs="Times New Roman"/>
                  <w:sz w:val="24"/>
                  <w:szCs w:val="24"/>
                </w:rPr>
                <m:t>q</m:t>
              </m:r>
              <m:r>
                <m:rPr>
                  <m:sty m:val="p"/>
                </m:rPr>
                <w:rPr>
                  <w:rFonts w:ascii="Cambria Math" w:eastAsiaTheme="minorEastAsia" w:hAnsi="Cambria Math" w:cs="Times New Roman"/>
                  <w:sz w:val="24"/>
                  <w:szCs w:val="24"/>
                </w:rPr>
                <m:t>(</m:t>
              </m:r>
              <m:r>
                <w:rPr>
                  <w:rFonts w:ascii="Cambria Math" w:eastAsiaTheme="minorEastAsia" w:hAnsi="Cambria Math" w:cs="Times New Roman"/>
                  <w:sz w:val="24"/>
                  <w:szCs w:val="24"/>
                </w:rPr>
                <m:t>1</m:t>
              </m:r>
              <m:r>
                <m:rPr>
                  <m:sty m:val="p"/>
                </m:rPr>
                <w:rPr>
                  <w:rFonts w:ascii="Cambria Math" w:eastAsiaTheme="minorEastAsia" w:hAnsi="Cambria Math" w:cs="Times New Roman"/>
                  <w:sz w:val="24"/>
                  <w:szCs w:val="24"/>
                </w:rPr>
                <m:t>)</m:t>
              </m:r>
            </m:oMath>
          </w:p>
        </w:tc>
      </w:tr>
      <w:tr w:rsidR="00476BFE">
        <w:trPr>
          <w:trHeight w:val="576"/>
        </w:trPr>
        <w:tc>
          <w:tcPr>
            <w:tcW w:w="1173"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bCs/>
                <w:sz w:val="24"/>
                <w:szCs w:val="24"/>
                <w:lang w:val="x-none"/>
              </w:rPr>
              <w:t>BWRO</w:t>
            </w:r>
          </w:p>
        </w:tc>
        <w:tc>
          <w:tcPr>
            <w:tcW w:w="721"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0.05</w:t>
            </w:r>
          </w:p>
        </w:tc>
        <w:tc>
          <w:tcPr>
            <w:tcW w:w="636"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1</w:t>
            </w:r>
          </w:p>
        </w:tc>
        <w:tc>
          <w:tcPr>
            <w:tcW w:w="876"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0.059</w:t>
            </w:r>
          </w:p>
        </w:tc>
        <w:tc>
          <w:tcPr>
            <w:tcW w:w="1060"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22.9</w:t>
            </w:r>
          </w:p>
        </w:tc>
        <w:tc>
          <w:tcPr>
            <w:tcW w:w="721"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0.75</w:t>
            </w:r>
          </w:p>
        </w:tc>
        <w:tc>
          <w:tcPr>
            <w:tcW w:w="2135"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16.1</w:t>
            </w:r>
          </w:p>
        </w:tc>
        <w:tc>
          <w:tcPr>
            <w:tcW w:w="2008"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12.7</w:t>
            </w:r>
          </w:p>
        </w:tc>
      </w:tr>
      <w:tr w:rsidR="00476BFE">
        <w:trPr>
          <w:trHeight w:val="576"/>
        </w:trPr>
        <w:tc>
          <w:tcPr>
            <w:tcW w:w="1173"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bCs/>
                <w:sz w:val="24"/>
                <w:szCs w:val="24"/>
                <w:lang w:val="x-none"/>
              </w:rPr>
              <w:t>SWRO</w:t>
            </w:r>
          </w:p>
        </w:tc>
        <w:tc>
          <w:tcPr>
            <w:tcW w:w="721"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1</w:t>
            </w:r>
          </w:p>
        </w:tc>
        <w:tc>
          <w:tcPr>
            <w:tcW w:w="636"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0.1</w:t>
            </w:r>
          </w:p>
        </w:tc>
        <w:tc>
          <w:tcPr>
            <w:tcW w:w="876"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0.438</w:t>
            </w:r>
          </w:p>
        </w:tc>
        <w:tc>
          <w:tcPr>
            <w:tcW w:w="1060"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4.2</w:t>
            </w:r>
          </w:p>
        </w:tc>
        <w:tc>
          <w:tcPr>
            <w:tcW w:w="721"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0.54</w:t>
            </w:r>
          </w:p>
        </w:tc>
        <w:tc>
          <w:tcPr>
            <w:tcW w:w="2135"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1.28</w:t>
            </w:r>
          </w:p>
        </w:tc>
        <w:tc>
          <w:tcPr>
            <w:tcW w:w="2008" w:type="dxa"/>
            <w:hideMark/>
          </w:tcPr>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lang w:val="x-none"/>
              </w:rPr>
              <w:t>0.05</w:t>
            </w:r>
          </w:p>
        </w:tc>
      </w:tr>
    </w:tbl>
    <w:p w:rsidR="00476BFE" w:rsidRDefault="00476BFE">
      <w:pPr>
        <w:jc w:val="center"/>
        <w:rPr>
          <w:rFonts w:ascii="Times New Roman" w:eastAsiaTheme="minorEastAsia" w:hAnsi="Times New Roman" w:cs="Times New Roman"/>
          <w:sz w:val="24"/>
          <w:szCs w:val="24"/>
        </w:rPr>
      </w:pP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extent cx="3445299" cy="2743200"/>
            <wp:effectExtent l="0" t="0" r="3175" b="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445299"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13.</w:t>
      </w:r>
      <w:r>
        <w:rPr>
          <w:rFonts w:ascii="Times New Roman" w:eastAsiaTheme="minorEastAsia" w:hAnsi="Times New Roman" w:cs="Times New Roman"/>
          <w:sz w:val="24"/>
          <w:szCs w:val="24"/>
        </w:rPr>
        <w:t xml:space="preserve"> Optimal NSEC as function of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in single-stage RO without ERD.</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489958" cy="2743200"/>
            <wp:effectExtent l="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89958"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14.</w:t>
      </w:r>
      <w:r>
        <w:rPr>
          <w:rFonts w:ascii="Times New Roman" w:eastAsiaTheme="minorEastAsia" w:hAnsi="Times New Roman" w:cs="Times New Roman"/>
          <w:sz w:val="24"/>
          <w:szCs w:val="24"/>
        </w:rPr>
        <w:t xml:space="preserve"> Optimal applied pressure as a function of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in single-stage without ERD.</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extent cx="3479800" cy="2743200"/>
            <wp:effectExtent l="0" t="0" r="6350" b="0"/>
            <wp:docPr id="2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79800"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15.</w:t>
      </w:r>
      <w:r>
        <w:rPr>
          <w:rFonts w:ascii="Times New Roman" w:eastAsiaTheme="minorEastAsia" w:hAnsi="Times New Roman" w:cs="Times New Roman"/>
          <w:sz w:val="24"/>
          <w:szCs w:val="24"/>
        </w:rPr>
        <w:t xml:space="preserve"> Optimal recovery as function of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in single-stage RO without ERD.</w:t>
      </w:r>
    </w:p>
    <w:p w:rsidR="00476BFE" w:rsidRDefault="006C2307">
      <w:pPr>
        <w:pStyle w:val="ListParagraph"/>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i/>
          <w:sz w:val="24"/>
          <w:szCs w:val="24"/>
        </w:rPr>
        <w:t>Effect of Stage Configuration</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To theoretically validate whether a booster pump would always reduce SEC for a nonzero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SWRO and BWRO, the optimization problems described by Equations 25 and 26 are solved for three different configurations (single-stage, two-stage, and two-stage with booster pump, see Figure 16) using representative values of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order to have a fair comparison, all three configurations have exactly the same membrane properties and flow characteristics. These mean that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A</m:t>
            </m:r>
          </m:e>
          <m:sub>
            <m:r>
              <w:rPr>
                <w:rFonts w:ascii="Cambria Math" w:eastAsiaTheme="minorEastAsia" w:hAnsi="Cambria Math" w:cs="Times New Roman"/>
                <w:sz w:val="24"/>
                <w:szCs w:val="24"/>
              </w:rPr>
              <m:t>total</m:t>
            </m:r>
          </m:sub>
        </m:sSub>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t>
            </m:r>
          </m:sub>
        </m:sSub>
        <m:r>
          <m:rPr>
            <m:sty m:val="p"/>
          </m:rPr>
          <w:rPr>
            <w:rFonts w:ascii="Cambria Math" w:eastAsiaTheme="minorEastAsia" w:hAnsi="Cambria Math" w:cs="Times New Roman"/>
            <w:sz w:val="24"/>
            <w:szCs w:val="24"/>
          </w:rPr>
          <m:t>Δ</m:t>
        </m:r>
        <m:r>
          <w:rPr>
            <w:rFonts w:ascii="Cambria Math" w:eastAsiaTheme="minorEastAsia" w:hAnsi="Cambria Math" w:cs="Times New Roman"/>
            <w:sz w:val="24"/>
            <w:szCs w:val="24"/>
          </w:rPr>
          <m:t>π/</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oMath>
      <w:r>
        <w:rPr>
          <w:rFonts w:ascii="Times New Roman" w:eastAsiaTheme="minorEastAsia" w:hAnsi="Times New Roman" w:cs="Times New Roman"/>
          <w:iCs/>
          <w:sz w:val="24"/>
          <w:szCs w:val="24"/>
        </w:rPr>
        <w:t xml:space="preserve"> is the same in all configurations. However, it should be noted that if the pressure loss parameter is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the first stage of a two-stage RO, it becomes </w:t>
      </w:r>
      <m:oMath>
        <m:r>
          <w:rPr>
            <w:rFonts w:ascii="Cambria Math" w:eastAsiaTheme="minorEastAsia" w:hAnsi="Cambria Math" w:cs="Times New Roman"/>
            <w:sz w:val="24"/>
            <w:szCs w:val="24"/>
          </w:rPr>
          <m:t>(2/3</m:t>
        </m:r>
        <m:sSup>
          <m:sSupPr>
            <m:ctrlPr>
              <w:rPr>
                <w:rFonts w:ascii="Cambria Math" w:eastAsiaTheme="minorEastAsia" w:hAnsi="Cambria Math" w:cs="Times New Roman"/>
                <w:i/>
                <w:iCs/>
                <w:sz w:val="24"/>
                <w:szCs w:val="24"/>
              </w:rPr>
            </m:ctrlPr>
          </m:sSupPr>
          <m:e>
            <m:r>
              <w:rPr>
                <w:rFonts w:ascii="Cambria Math" w:eastAsiaTheme="minorEastAsia" w:hAnsi="Cambria Math" w:cs="Times New Roman"/>
                <w:sz w:val="24"/>
                <w:szCs w:val="24"/>
              </w:rPr>
              <m: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in a single-stage RO because of increased cross-sectional channel area for retentate flow (based on Equation 23).</w:t>
      </w:r>
    </w:p>
    <w:p w:rsidR="00476BFE" w:rsidRDefault="006C2307">
      <w:pPr>
        <w:jc w:val="center"/>
        <w:rPr>
          <w:rFonts w:ascii="Times New Roman" w:eastAsiaTheme="minorEastAsia" w:hAnsi="Times New Roman" w:cs="Times New Roman"/>
          <w:sz w:val="24"/>
          <w:szCs w:val="24"/>
        </w:rPr>
      </w:pPr>
      <w:r>
        <w:rPr>
          <w:rFonts w:ascii="Times New Roman" w:hAnsi="Times New Roman" w:cs="Times New Roman"/>
          <w:noProof/>
          <w:sz w:val="24"/>
          <w:szCs w:val="24"/>
        </w:rPr>
        <w:drawing>
          <wp:inline distT="0" distB="0" distL="0" distR="0">
            <wp:extent cx="3657600" cy="1794803"/>
            <wp:effectExtent l="0" t="0" r="0" b="0"/>
            <wp:docPr id="27" name="Content Placeholder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669314" cy="1800551"/>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16.</w:t>
      </w:r>
      <w:r>
        <w:rPr>
          <w:rFonts w:ascii="Times New Roman" w:hAnsi="Times New Roman" w:cs="Times New Roman"/>
          <w:color w:val="000000"/>
          <w:sz w:val="24"/>
          <w:szCs w:val="24"/>
        </w:rPr>
        <w:t xml:space="preserve"> </w:t>
      </w:r>
      <w:r>
        <w:rPr>
          <w:rFonts w:ascii="Times New Roman" w:eastAsiaTheme="minorEastAsia" w:hAnsi="Times New Roman" w:cs="Times New Roman"/>
          <w:sz w:val="24"/>
          <w:szCs w:val="24"/>
        </w:rPr>
        <w:t>Schematic of three different RO configurations used in industry.</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optimized NSECs and corresponding recoveries for BWRO and SWRO are shown in Figures 17 and 18. For BWRO, the optimal NSECs with/without a booster pump are almost the same. Both two-stage designs have higher NSEC than the one in single-stage design at their optimal conditions. Therefore, installing a booster pump would not help reducing SEC in </w:t>
      </w:r>
      <w:r>
        <w:rPr>
          <w:rFonts w:ascii="Times New Roman" w:eastAsiaTheme="minorEastAsia" w:hAnsi="Times New Roman" w:cs="Times New Roman"/>
          <w:sz w:val="24"/>
          <w:szCs w:val="24"/>
        </w:rPr>
        <w:lastRenderedPageBreak/>
        <w:t xml:space="preserve">BWRO. However, industrial design employs that two-stage to achieve a more uniform flow and less tendency for concentration polarization because of a higher velocity. In SWRO, the two-stage with booster pump design outperforms the other two designs at a larger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oMath>
      <w:r>
        <w:rPr>
          <w:rFonts w:ascii="Times New Roman" w:eastAsiaTheme="minorEastAsia" w:hAnsi="Times New Roman" w:cs="Times New Roman"/>
          <w:sz w:val="24"/>
          <w:szCs w:val="24"/>
        </w:rPr>
        <w:t xml:space="preserve"> (e.g., 0.8 or greater in this case). However, the single-stage may be the most energy efficient at a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oMath>
      <w:r>
        <w:rPr>
          <w:rFonts w:ascii="Times New Roman" w:eastAsiaTheme="minorEastAsia" w:hAnsi="Times New Roman" w:cs="Times New Roman"/>
          <w:sz w:val="24"/>
          <w:szCs w:val="24"/>
        </w:rPr>
        <w:t xml:space="preserve"> smaller than 0.8. Calculation also shows that this critical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γ</m:t>
            </m:r>
          </m:e>
          <m:sub>
            <m:r>
              <w:rPr>
                <w:rFonts w:ascii="Cambria Math" w:eastAsiaTheme="minorEastAsia" w:hAnsi="Cambria Math" w:cs="Times New Roman"/>
                <w:sz w:val="24"/>
                <w:szCs w:val="24"/>
              </w:rPr>
              <m:t>total</m:t>
            </m:r>
          </m:sub>
        </m:sSub>
      </m:oMath>
      <w:r>
        <w:rPr>
          <w:rFonts w:ascii="Times New Roman" w:eastAsiaTheme="minorEastAsia" w:hAnsi="Times New Roman" w:cs="Times New Roman"/>
          <w:sz w:val="24"/>
          <w:szCs w:val="24"/>
        </w:rPr>
        <w:t xml:space="preserve"> reduces from 0.8 to 0.7 when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decreases from 0.1 to 0.005. In both BWRO and SWRO studied here, the two-staged RO without booster pump is always no better than the other two configurations from a viewpoint of SEC. </w:t>
      </w:r>
    </w:p>
    <w:p w:rsidR="00476BFE" w:rsidRDefault="006C2307">
      <w:pPr>
        <w:rPr>
          <w:rFonts w:ascii="Times New Roman" w:hAnsi="Times New Roman" w:cs="Times New Roman"/>
          <w:sz w:val="24"/>
          <w:szCs w:val="24"/>
        </w:rPr>
      </w:pPr>
      <w:r>
        <w:rPr>
          <w:rFonts w:ascii="Times New Roman" w:hAnsi="Times New Roman" w:cs="Times New Roman"/>
          <w:sz w:val="24"/>
          <w:szCs w:val="24"/>
        </w:rPr>
        <w:t>(a)</w:t>
      </w:r>
      <w:r>
        <w:rPr>
          <w:rFonts w:ascii="Times New Roman" w:eastAsiaTheme="minorEastAsia" w:hAnsi="Times New Roman" w:cs="Times New Roman"/>
          <w:noProof/>
          <w:sz w:val="24"/>
          <w:szCs w:val="24"/>
        </w:rPr>
        <w:drawing>
          <wp:inline distT="0" distB="0" distL="0" distR="0">
            <wp:extent cx="2740233" cy="2194560"/>
            <wp:effectExtent l="0" t="0" r="3175" b="0"/>
            <wp:docPr id="2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Content Placeholder 3"/>
                    <pic:cNvPicPr>
                      <a:picLocks noGrp="1"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40233" cy="2194560"/>
                    </a:xfrm>
                    <a:prstGeom prst="rect">
                      <a:avLst/>
                    </a:prstGeom>
                  </pic:spPr>
                </pic:pic>
              </a:graphicData>
            </a:graphic>
          </wp:inline>
        </w:drawing>
      </w:r>
      <w:r>
        <w:rPr>
          <w:rFonts w:ascii="Times New Roman" w:hAnsi="Times New Roman" w:cs="Times New Roman"/>
          <w:sz w:val="24"/>
          <w:szCs w:val="24"/>
        </w:rPr>
        <w:t xml:space="preserve">(b) </w:t>
      </w:r>
      <w:r>
        <w:rPr>
          <w:rFonts w:ascii="Times New Roman" w:eastAsiaTheme="minorEastAsia" w:hAnsi="Times New Roman" w:cs="Times New Roman"/>
          <w:noProof/>
          <w:sz w:val="24"/>
          <w:szCs w:val="24"/>
        </w:rPr>
        <w:drawing>
          <wp:inline distT="0" distB="0" distL="0" distR="0">
            <wp:extent cx="2771233" cy="2194560"/>
            <wp:effectExtent l="0" t="0" r="0" b="0"/>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71233" cy="219456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hAnsi="Times New Roman" w:cs="Times New Roman"/>
          <w:b/>
          <w:sz w:val="24"/>
          <w:szCs w:val="24"/>
        </w:rPr>
        <w:t xml:space="preserve">Figure 17. </w:t>
      </w:r>
      <w:r>
        <w:rPr>
          <w:rFonts w:ascii="Times New Roman" w:hAnsi="Times New Roman" w:cs="Times New Roman"/>
          <w:sz w:val="24"/>
          <w:szCs w:val="24"/>
        </w:rPr>
        <w:t xml:space="preserve">Optimal a) NSECs and b) recoveries in BWRO for one-stage, two-stage, and two-stage with booster pump using </w:t>
      </w:r>
      <m:oMath>
        <m:r>
          <w:rPr>
            <w:rFonts w:ascii="Cambria Math" w:hAnsi="Cambria Math" w:cs="Times New Roman"/>
            <w:sz w:val="24"/>
            <w:szCs w:val="24"/>
          </w:rPr>
          <m:t>κ</m:t>
        </m:r>
      </m:oMath>
      <w:r>
        <w:rPr>
          <w:rFonts w:ascii="Times New Roman" w:hAnsi="Times New Roman" w:cs="Times New Roman"/>
          <w:sz w:val="24"/>
          <w:szCs w:val="24"/>
        </w:rPr>
        <w:t xml:space="preserve"> = 1.</w:t>
      </w:r>
    </w:p>
    <w:p w:rsidR="00476BFE" w:rsidRDefault="006C2307">
      <w:pPr>
        <w:rPr>
          <w:rFonts w:ascii="Times New Roman" w:hAnsi="Times New Roman" w:cs="Times New Roman"/>
          <w:sz w:val="24"/>
          <w:szCs w:val="24"/>
        </w:rPr>
      </w:pPr>
      <w:r>
        <w:rPr>
          <w:rFonts w:ascii="Times New Roman" w:eastAsiaTheme="minorEastAsia" w:hAnsi="Times New Roman" w:cs="Times New Roman"/>
          <w:sz w:val="24"/>
          <w:szCs w:val="24"/>
        </w:rPr>
        <w:t>(a)</w:t>
      </w:r>
      <w:r>
        <w:rPr>
          <w:rFonts w:ascii="Times New Roman" w:eastAsiaTheme="minorEastAsia" w:hAnsi="Times New Roman" w:cs="Times New Roman"/>
          <w:noProof/>
          <w:sz w:val="24"/>
          <w:szCs w:val="24"/>
        </w:rPr>
        <w:drawing>
          <wp:inline distT="0" distB="0" distL="0" distR="0">
            <wp:extent cx="2771232" cy="2194560"/>
            <wp:effectExtent l="0" t="0" r="0" b="0"/>
            <wp:docPr id="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771232" cy="2194560"/>
                    </a:xfrm>
                    <a:prstGeom prst="rect">
                      <a:avLst/>
                    </a:prstGeom>
                  </pic:spPr>
                </pic:pic>
              </a:graphicData>
            </a:graphic>
          </wp:inline>
        </w:drawing>
      </w:r>
      <w:r>
        <w:rPr>
          <w:rFonts w:ascii="Times New Roman" w:eastAsiaTheme="minorEastAsia" w:hAnsi="Times New Roman" w:cs="Times New Roman"/>
          <w:sz w:val="24"/>
          <w:szCs w:val="24"/>
        </w:rPr>
        <w:t>(b)</w:t>
      </w:r>
      <w:r>
        <w:rPr>
          <w:rFonts w:ascii="Times New Roman" w:hAnsi="Times New Roman" w:cs="Times New Roman"/>
          <w:sz w:val="24"/>
          <w:szCs w:val="24"/>
        </w:rPr>
        <w:t xml:space="preserve"> </w:t>
      </w:r>
      <w:r>
        <w:rPr>
          <w:rFonts w:ascii="Times New Roman" w:eastAsiaTheme="minorEastAsia" w:hAnsi="Times New Roman" w:cs="Times New Roman"/>
          <w:noProof/>
          <w:sz w:val="24"/>
          <w:szCs w:val="24"/>
        </w:rPr>
        <w:drawing>
          <wp:inline distT="0" distB="0" distL="0" distR="0">
            <wp:extent cx="2771234" cy="2194560"/>
            <wp:effectExtent l="0" t="0" r="0" b="0"/>
            <wp:docPr id="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1234" cy="219456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hAnsi="Times New Roman" w:cs="Times New Roman"/>
          <w:b/>
          <w:sz w:val="24"/>
          <w:szCs w:val="24"/>
        </w:rPr>
        <w:t xml:space="preserve">Figure 18. </w:t>
      </w:r>
      <w:r>
        <w:rPr>
          <w:rFonts w:ascii="Times New Roman" w:hAnsi="Times New Roman" w:cs="Times New Roman"/>
          <w:sz w:val="24"/>
          <w:szCs w:val="24"/>
        </w:rPr>
        <w:t xml:space="preserve">Optimal a) NSECs and b) recoveries in SWRO for one-stage, two-stage, and two-stage with booster pump using </w:t>
      </w:r>
      <m:oMath>
        <m:r>
          <w:rPr>
            <w:rFonts w:ascii="Cambria Math" w:hAnsi="Cambria Math" w:cs="Times New Roman"/>
            <w:sz w:val="24"/>
            <w:szCs w:val="24"/>
          </w:rPr>
          <m:t>κ</m:t>
        </m:r>
      </m:oMath>
      <w:r>
        <w:rPr>
          <w:rFonts w:ascii="Times New Roman" w:hAnsi="Times New Roman" w:cs="Times New Roman"/>
          <w:sz w:val="24"/>
          <w:szCs w:val="24"/>
        </w:rPr>
        <w:t xml:space="preserve"> = 0.1.</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above comparisons among three RO configurations are made at their best operating conditions. It is possible that one design at its optimal condition is more energy-effective than another at a non-optimal condition. Moreover, because the two stage designs (with/without booster pumps) have higher recoveries at its optimal condition than the one in the single stage, adding a constraint of maximum recovery may also change the comparison results. </w:t>
      </w:r>
    </w:p>
    <w:p w:rsidR="00476BFE" w:rsidRDefault="006C2307">
      <w:pPr>
        <w:pStyle w:val="ListParagraph"/>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i/>
          <w:sz w:val="24"/>
          <w:szCs w:val="24"/>
        </w:rPr>
        <w:lastRenderedPageBreak/>
        <w:t>Effects of ERD/brine recirculation</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use of ERD is a proven technology to reduce SEC in SWRO. It has also been demonstrated in BWRO. However, in some cases there is a leakage of brine into the feed in the ERD, which may increase the feed salinity and reduce the driving force for separation. The same issue exists in brine recirculation systems where energy contained in the brine is recovered. In this subsection, an example is used to quantify the effect of brine feed mixing on SEC in BWRO.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Figure 19 shows an example in which an ERD (PX by Energy Recovery Inc.) is intentionally unbalanced in a BWRO system which yields an overall system recovery (F divided by A) of 85% and 2000 TDS feedwater, whereas the membrane recovery (D divided by E) is at 65% and 4886 TDS feedwater.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2901950" cy="204005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5089" cy="2056320"/>
                    </a:xfrm>
                    <a:prstGeom prst="rect">
                      <a:avLst/>
                    </a:prstGeom>
                    <a:noFill/>
                    <a:ln>
                      <a:noFill/>
                    </a:ln>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19.</w:t>
      </w:r>
      <w:r>
        <w:rPr>
          <w:rFonts w:ascii="Times New Roman" w:eastAsiaTheme="minorEastAsia" w:hAnsi="Times New Roman" w:cs="Times New Roman"/>
          <w:sz w:val="24"/>
          <w:szCs w:val="24"/>
        </w:rPr>
        <w:t xml:space="preserve"> Diagram of RO with ERD.</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pressure and flows in all locations are shown Table 2. Based on these data, it can be derived that </w:t>
      </w:r>
      <m:oMath>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 xml:space="preserve"> = 0.232,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 0.268,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 0.426. If RO properties are the same when ERD is used, </w:t>
      </w:r>
      <m:oMath>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 xml:space="preserve"> = 0.092,</w:t>
      </w:r>
      <m:oMath>
        <m:r>
          <w:rPr>
            <w:rFonts w:ascii="Cambria Math" w:eastAsiaTheme="minorEastAsia" w:hAnsi="Cambria Math" w:cs="Times New Roman"/>
            <w:sz w:val="24"/>
            <w:szCs w:val="24"/>
          </w:rPr>
          <m:t xml:space="preserve"> γ</m:t>
        </m:r>
      </m:oMath>
      <w:r>
        <w:rPr>
          <w:rFonts w:ascii="Times New Roman" w:eastAsiaTheme="minorEastAsia" w:hAnsi="Times New Roman" w:cs="Times New Roman"/>
          <w:sz w:val="24"/>
          <w:szCs w:val="24"/>
        </w:rPr>
        <w:t xml:space="preserve"> = 0.138,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 0.638 because since </w:t>
      </w:r>
      <m:oMath>
        <m:r>
          <w:rPr>
            <w:rFonts w:ascii="Cambria Math" w:eastAsiaTheme="minorEastAsia" w:hAnsi="Cambria Math" w:cs="Times New Roman"/>
            <w:sz w:val="24"/>
            <w:szCs w:val="24"/>
          </w:rPr>
          <m:t>γ∝</m:t>
        </m:r>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κ∝</m:t>
        </m:r>
        <m:sSubSup>
          <m:sSubSupPr>
            <m:ctrlPr>
              <w:rPr>
                <w:rFonts w:ascii="Cambria Math" w:eastAsiaTheme="minorEastAsia" w:hAnsi="Cambria Math" w:cs="Times New Roman"/>
                <w:i/>
                <w:iCs/>
                <w:sz w:val="24"/>
                <w:szCs w:val="24"/>
              </w:rPr>
            </m:ctrlPr>
          </m:sSubSup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up>
            <m:r>
              <w:rPr>
                <w:rFonts w:ascii="Cambria Math" w:eastAsiaTheme="minorEastAsia" w:hAnsi="Cambria Math" w:cs="Times New Roman"/>
                <w:sz w:val="24"/>
                <w:szCs w:val="24"/>
              </w:rPr>
              <m:t>2</m:t>
            </m:r>
          </m:sup>
        </m:sSubSup>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oMath>
      <w:r>
        <w:rPr>
          <w:rFonts w:ascii="Times New Roman" w:eastAsiaTheme="minorEastAsia" w:hAnsi="Times New Roman" w:cs="Times New Roman"/>
          <w:sz w:val="24"/>
          <w:szCs w:val="24"/>
        </w:rPr>
        <w:t xml:space="preserve">. The model-predicted pressures and flowrates based on the new values of </w:t>
      </w:r>
      <m:oMath>
        <m:r>
          <w:rPr>
            <w:rFonts w:ascii="Cambria Math" w:eastAsiaTheme="minorEastAsia" w:hAnsi="Cambria Math" w:cs="Times New Roman"/>
            <w:sz w:val="24"/>
            <w:szCs w:val="24"/>
          </w:rPr>
          <m:t>α</m:t>
        </m:r>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κ</m:t>
        </m:r>
      </m:oMath>
      <w:r>
        <w:rPr>
          <w:rFonts w:ascii="Times New Roman" w:eastAsiaTheme="minorEastAsia" w:hAnsi="Times New Roman" w:cs="Times New Roman"/>
          <w:sz w:val="24"/>
          <w:szCs w:val="24"/>
        </w:rPr>
        <w:t xml:space="preserve"> are shown in Table 2 for a comparison.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Table 2.</w:t>
      </w:r>
      <w:r>
        <w:rPr>
          <w:rFonts w:ascii="Times New Roman" w:eastAsiaTheme="minorEastAsia" w:hAnsi="Times New Roman" w:cs="Times New Roman"/>
          <w:sz w:val="24"/>
          <w:szCs w:val="24"/>
        </w:rPr>
        <w:t xml:space="preserve"> Comparison of Single-Stage BWRO with/without ERD.</w:t>
      </w:r>
    </w:p>
    <w:tbl>
      <w:tblPr>
        <w:tblStyle w:val="TableGrid"/>
        <w:tblW w:w="9971" w:type="dxa"/>
        <w:tblLayout w:type="fixed"/>
        <w:tblLook w:val="04A0" w:firstRow="1" w:lastRow="0" w:firstColumn="1" w:lastColumn="0" w:noHBand="0" w:noVBand="1"/>
      </w:tblPr>
      <w:tblGrid>
        <w:gridCol w:w="1615"/>
        <w:gridCol w:w="862"/>
        <w:gridCol w:w="1060"/>
        <w:gridCol w:w="1078"/>
        <w:gridCol w:w="1135"/>
        <w:gridCol w:w="1081"/>
        <w:gridCol w:w="1070"/>
        <w:gridCol w:w="1147"/>
        <w:gridCol w:w="923"/>
      </w:tblGrid>
      <w:tr w:rsidR="00476BFE">
        <w:trPr>
          <w:trHeight w:val="210"/>
        </w:trPr>
        <w:tc>
          <w:tcPr>
            <w:tcW w:w="1615"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A</w:t>
            </w:r>
          </w:p>
        </w:tc>
        <w:tc>
          <w:tcPr>
            <w:tcW w:w="106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B</w:t>
            </w: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C</w:t>
            </w:r>
          </w:p>
        </w:tc>
        <w:tc>
          <w:tcPr>
            <w:tcW w:w="113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D</w:t>
            </w: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E</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fr-FR"/>
              </w:rPr>
              <w:t>F</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fr-FR"/>
              </w:rPr>
              <w:t>G</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fr-FR"/>
              </w:rPr>
              <w:t>H</w:t>
            </w:r>
          </w:p>
        </w:tc>
      </w:tr>
      <w:tr w:rsidR="00476BFE">
        <w:trPr>
          <w:trHeight w:val="167"/>
        </w:trPr>
        <w:tc>
          <w:tcPr>
            <w:tcW w:w="9971" w:type="dxa"/>
            <w:gridSpan w:val="9"/>
          </w:tcPr>
          <w:p w:rsidR="00476BFE" w:rsidRDefault="006C2307">
            <w:pPr>
              <w:spacing w:after="160" w:line="259" w:lineRule="auto"/>
              <w:jc w:val="center"/>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with PX</w:t>
            </w:r>
            <w:r>
              <w:rPr>
                <w:rFonts w:ascii="Times New Roman" w:eastAsiaTheme="minorEastAsia" w:hAnsi="Times New Roman" w:cs="Times New Roman"/>
                <w:sz w:val="24"/>
                <w:szCs w:val="24"/>
                <w:vertAlign w:val="superscript"/>
                <w:lang w:bidi="en-US"/>
              </w:rPr>
              <w:t>40</w:t>
            </w:r>
          </w:p>
        </w:tc>
      </w:tr>
      <w:tr w:rsidR="00476BFE">
        <w:trPr>
          <w:trHeight w:val="203"/>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flow (gpm)</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1774</w:t>
            </w:r>
          </w:p>
        </w:tc>
        <w:tc>
          <w:tcPr>
            <w:tcW w:w="106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250</w:t>
            </w: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1524</w:t>
            </w:r>
          </w:p>
        </w:tc>
        <w:tc>
          <w:tcPr>
            <w:tcW w:w="113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775</w:t>
            </w: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2299</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1500</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799</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274</w:t>
            </w:r>
          </w:p>
        </w:tc>
      </w:tr>
      <w:tr w:rsidR="00476BFE">
        <w:trPr>
          <w:trHeight w:val="203"/>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pressure (psi)</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25</w:t>
            </w:r>
          </w:p>
        </w:tc>
        <w:tc>
          <w:tcPr>
            <w:tcW w:w="106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25</w:t>
            </w: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241</w:t>
            </w:r>
          </w:p>
        </w:tc>
        <w:tc>
          <w:tcPr>
            <w:tcW w:w="113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221</w:t>
            </w: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241</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5</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231</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10</w:t>
            </w:r>
          </w:p>
        </w:tc>
      </w:tr>
      <w:tr w:rsidR="00476BFE">
        <w:trPr>
          <w:trHeight w:val="184"/>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TDS (mg/L)</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06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13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10563</w:t>
            </w: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4886</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92</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14000</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14000</w:t>
            </w:r>
          </w:p>
        </w:tc>
      </w:tr>
      <w:tr w:rsidR="00476BFE">
        <w:trPr>
          <w:trHeight w:val="206"/>
        </w:trPr>
        <w:tc>
          <w:tcPr>
            <w:tcW w:w="9971" w:type="dxa"/>
            <w:gridSpan w:val="9"/>
          </w:tcPr>
          <w:p w:rsidR="00476BFE" w:rsidRDefault="006C2307">
            <w:pPr>
              <w:spacing w:after="160" w:line="259" w:lineRule="auto"/>
              <w:jc w:val="center"/>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without PX</w:t>
            </w:r>
          </w:p>
        </w:tc>
      </w:tr>
      <w:tr w:rsidR="00476BFE">
        <w:trPr>
          <w:trHeight w:val="206"/>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flow (gpm)</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1774</w:t>
            </w:r>
          </w:p>
        </w:tc>
        <w:tc>
          <w:tcPr>
            <w:tcW w:w="1060"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1774</w:t>
            </w:r>
          </w:p>
        </w:tc>
        <w:tc>
          <w:tcPr>
            <w:tcW w:w="1135"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1774</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1604</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170</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170</w:t>
            </w:r>
          </w:p>
        </w:tc>
      </w:tr>
      <w:tr w:rsidR="00476BFE">
        <w:trPr>
          <w:trHeight w:val="206"/>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lastRenderedPageBreak/>
              <w:t>pressure (psi)</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25</w:t>
            </w:r>
          </w:p>
        </w:tc>
        <w:tc>
          <w:tcPr>
            <w:tcW w:w="1060"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241</w:t>
            </w:r>
          </w:p>
        </w:tc>
        <w:tc>
          <w:tcPr>
            <w:tcW w:w="1135"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241</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5</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237</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237</w:t>
            </w:r>
          </w:p>
        </w:tc>
      </w:tr>
      <w:tr w:rsidR="00476BFE">
        <w:trPr>
          <w:trHeight w:val="193"/>
        </w:trPr>
        <w:tc>
          <w:tcPr>
            <w:tcW w:w="1615"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TDS (mg/L)</w:t>
            </w:r>
          </w:p>
        </w:tc>
        <w:tc>
          <w:tcPr>
            <w:tcW w:w="862"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060"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78"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135" w:type="dxa"/>
          </w:tcPr>
          <w:p w:rsidR="00476BFE" w:rsidRDefault="00476BFE">
            <w:pPr>
              <w:spacing w:after="160" w:line="259" w:lineRule="auto"/>
              <w:rPr>
                <w:rFonts w:ascii="Times New Roman" w:eastAsiaTheme="minorEastAsia" w:hAnsi="Times New Roman" w:cs="Times New Roman"/>
                <w:sz w:val="24"/>
                <w:szCs w:val="24"/>
                <w:lang w:bidi="en-US"/>
              </w:rPr>
            </w:pPr>
          </w:p>
        </w:tc>
        <w:tc>
          <w:tcPr>
            <w:tcW w:w="1081"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w:t>
            </w:r>
          </w:p>
        </w:tc>
        <w:tc>
          <w:tcPr>
            <w:tcW w:w="1070"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92</w:t>
            </w:r>
          </w:p>
        </w:tc>
        <w:tc>
          <w:tcPr>
            <w:tcW w:w="1147"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20000</w:t>
            </w:r>
          </w:p>
        </w:tc>
        <w:tc>
          <w:tcPr>
            <w:tcW w:w="923" w:type="dxa"/>
          </w:tcPr>
          <w:p w:rsidR="00476BFE" w:rsidRDefault="006C2307">
            <w:pPr>
              <w:spacing w:after="160" w:line="259" w:lineRule="auto"/>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20000</w:t>
            </w:r>
          </w:p>
        </w:tc>
      </w:tr>
    </w:tbl>
    <w:p w:rsidR="00476BFE" w:rsidRDefault="00476BFE">
      <w:pPr>
        <w:rPr>
          <w:rFonts w:ascii="Times New Roman" w:eastAsiaTheme="minorEastAsia" w:hAnsi="Times New Roman" w:cs="Times New Roman"/>
          <w:sz w:val="24"/>
          <w:szCs w:val="24"/>
        </w:rPr>
      </w:pP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With ERD, the recovery predicted by the model is 90%, implying that the pump power may be reduced to maintain the same production. Without blending the fresh feed to with the highly, concentrated brine stream, a lower osmotic pressure is maintained in the retentate. Moreover, a smaller feed flow rate (1774 gpm instead of 2299 gpm) leads to a smaller pressure drop in the retentate stream. Both factors contribute to a larger driving force for permeate production.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This case indicates that a trade-off between reduced driving force and increased energy recovery should be carefully evaluated from a viewpoint of SEC when brine recirculation is used. This is especially important for BWRO because the pressure drop is significant. </w:t>
      </w:r>
    </w:p>
    <w:p w:rsidR="00476BFE" w:rsidRDefault="006C2307">
      <w:pPr>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 xml:space="preserve">III. </w:t>
      </w:r>
      <w:r>
        <w:rPr>
          <w:rFonts w:ascii="Times New Roman" w:eastAsiaTheme="minorEastAsia" w:hAnsi="Times New Roman" w:cs="Times New Roman"/>
          <w:i/>
          <w:sz w:val="24"/>
          <w:szCs w:val="24"/>
        </w:rPr>
        <w:tab/>
        <w:t>Hydrodynamics and Concentration Polarization</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Flow resistance in spiral wound reverse osmosis (RO) feed channels reduces driving force</w:t>
      </w:r>
      <w:r>
        <w:rPr>
          <w:rFonts w:ascii="Times New Roman" w:eastAsiaTheme="minorEastAsia" w:hAnsi="Times New Roman" w:cs="Times New Roman"/>
          <w:sz w:val="24"/>
          <w:szCs w:val="24"/>
        </w:rPr>
        <w:br/>
        <w:t>for water flux and adversely affects process performance. In industrial brackish water RO</w:t>
      </w:r>
      <w:r>
        <w:rPr>
          <w:rFonts w:ascii="Times New Roman" w:eastAsiaTheme="minorEastAsia" w:hAnsi="Times New Roman" w:cs="Times New Roman"/>
          <w:sz w:val="24"/>
          <w:szCs w:val="24"/>
        </w:rPr>
        <w:br/>
        <w:t>(BWRO) in particular, the effect of pressure drop is so significant that it must be coupled</w:t>
      </w:r>
      <w:r>
        <w:rPr>
          <w:rFonts w:ascii="Times New Roman" w:eastAsiaTheme="minorEastAsia" w:hAnsi="Times New Roman" w:cs="Times New Roman"/>
          <w:sz w:val="24"/>
          <w:szCs w:val="24"/>
        </w:rPr>
        <w:br/>
        <w:t xml:space="preserve">with mass transfer in process modeling to avoid substantial over-prediction of water recovery. The effects of feed spacer on the hydrodynamics and concentration polarization in a membrane channel is quantified for better understanding of this phenomenon under industrial conditions.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rejection of solute leads to a local concentrated layer near the membrane surface, increasing effective transmembrane osmotic pressure (</w:t>
      </w:r>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eff</m:t>
            </m:r>
          </m:sub>
        </m:sSub>
      </m:oMath>
      <w:r>
        <w:rPr>
          <w:rFonts w:ascii="Times New Roman" w:eastAsiaTheme="minorEastAsia" w:hAnsi="Times New Roman" w:cs="Times New Roman"/>
          <w:sz w:val="24"/>
          <w:szCs w:val="24"/>
        </w:rPr>
        <w:t xml:space="preserve">) and reducing water flux. This phenomenon is called “concentration polarization”. Concentration polarization theories in literature are usually based on simplification that the feed channel is flat and open (i.e. the effect of feed spacers is ignored), and a relatively stagnant boundary layer develops along the membrane length. For example, in the film theory approach, ignoring axial salt concentration in the boundary layer simplifies the multi-dimensional mass transfer to a one dimensional problem: </w:t>
      </w:r>
    </w:p>
    <w:tbl>
      <w:tblPr>
        <w:tblW w:w="5000" w:type="pct"/>
        <w:tblLook w:val="04A0" w:firstRow="1" w:lastRow="0" w:firstColumn="1" w:lastColumn="0" w:noHBand="0" w:noVBand="1"/>
      </w:tblPr>
      <w:tblGrid>
        <w:gridCol w:w="8960"/>
        <w:gridCol w:w="616"/>
      </w:tblGrid>
      <w:tr w:rsidR="00476BFE">
        <w:tc>
          <w:tcPr>
            <w:tcW w:w="4741"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eastAsiaTheme="minorEastAsia" w:hAnsi="Cambria Math" w:cs="Times New Roman"/>
                        <w:sz w:val="24"/>
                        <w:szCs w:val="24"/>
                      </w:rPr>
                    </m:ctrlPr>
                  </m:mP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J</m:t>
                          </m:r>
                        </m:e>
                        <m:sub>
                          <m:r>
                            <w:rPr>
                              <w:rFonts w:ascii="Cambria Math" w:eastAsiaTheme="minorEastAsia" w:hAnsi="Cambria Math" w:cs="Times New Roman"/>
                              <w:sz w:val="24"/>
                              <w:szCs w:val="24"/>
                            </w:rPr>
                            <m:t>w</m:t>
                          </m:r>
                        </m:sub>
                      </m:sSub>
                      <m:r>
                        <w:rPr>
                          <w:rFonts w:ascii="Cambria Math" w:eastAsiaTheme="minorEastAsia" w:hAnsi="Cambria Math" w:cs="Times New Roman"/>
                          <w:sz w:val="24"/>
                          <w:szCs w:val="24"/>
                        </w:rPr>
                        <m:t>(c-</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m:t>
                          </m:r>
                        </m:sub>
                      </m:sSub>
                      <m:r>
                        <w:rPr>
                          <w:rFonts w:ascii="Cambria Math" w:eastAsiaTheme="minorEastAsia" w:hAnsi="Cambria Math" w:cs="Times New Roman"/>
                          <w:sz w:val="24"/>
                          <w:szCs w:val="24"/>
                        </w:rPr>
                        <m:t>)</m:t>
                      </m:r>
                    </m:e>
                    <m:e>
                      <m:r>
                        <w:rPr>
                          <w:rFonts w:ascii="Cambria Math" w:eastAsiaTheme="minorEastAsia" w:hAnsi="Cambria Math" w:cs="Times New Roman"/>
                          <w:sz w:val="24"/>
                          <w:szCs w:val="24"/>
                        </w:rPr>
                        <m:t>=</m:t>
                      </m:r>
                    </m:e>
                    <m:e>
                      <m:r>
                        <w:rPr>
                          <w:rFonts w:ascii="Cambria Math" w:eastAsiaTheme="minorEastAsia" w:hAnsi="Cambria Math" w:cs="Times New Roman"/>
                          <w:sz w:val="24"/>
                          <w:szCs w:val="24"/>
                        </w:rPr>
                        <m:t>-D</m:t>
                      </m:r>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∂c</m:t>
                          </m:r>
                        </m:num>
                        <m:den>
                          <m:r>
                            <w:rPr>
                              <w:rFonts w:ascii="Cambria Math" w:eastAsiaTheme="minorEastAsia" w:hAnsi="Cambria Math" w:cs="Times New Roman"/>
                              <w:sz w:val="24"/>
                              <w:szCs w:val="24"/>
                            </w:rPr>
                            <m:t>∂z</m:t>
                          </m:r>
                        </m:den>
                      </m:f>
                    </m:e>
                  </m:mr>
                  <m:mr>
                    <m:e>
                      <m:r>
                        <w:rPr>
                          <w:rFonts w:ascii="Cambria Math" w:eastAsiaTheme="minorEastAsia" w:hAnsi="Cambria Math" w:cs="Times New Roman"/>
                          <w:sz w:val="24"/>
                          <w:szCs w:val="24"/>
                        </w:rPr>
                        <m:t>c</m:t>
                      </m:r>
                    </m:e>
                    <m:e>
                      <m:r>
                        <w:rPr>
                          <w:rFonts w:ascii="Cambria Math" w:eastAsiaTheme="minorEastAsia" w:hAnsi="Cambria Math" w:cs="Times New Roman"/>
                          <w:sz w:val="24"/>
                          <w:szCs w:val="24"/>
                        </w:rPr>
                        <m:t>=</m:t>
                      </m:r>
                    </m:e>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r>
                        <w:rPr>
                          <w:rFonts w:ascii="Cambria Math" w:eastAsiaTheme="minorEastAsia" w:hAnsi="Cambria Math" w:cs="Times New Roman"/>
                          <w:sz w:val="24"/>
                          <w:szCs w:val="24"/>
                        </w:rPr>
                        <m:t>,@z</m:t>
                      </m:r>
                      <m:r>
                        <m:rPr>
                          <m:sty m:val="p"/>
                        </m:rPr>
                        <w:rPr>
                          <w:rFonts w:ascii="Cambria Math" w:eastAsiaTheme="minorEastAsia" w:hAnsi="Cambria Math" w:cs="Times New Roman"/>
                          <w:sz w:val="24"/>
                          <w:szCs w:val="24"/>
                        </w:rPr>
                        <m:t> </m:t>
                      </m:r>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 </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e>
                  </m:mr>
                  <m:mr>
                    <m:e>
                      <m:r>
                        <w:rPr>
                          <w:rFonts w:ascii="Cambria Math" w:eastAsiaTheme="minorEastAsia" w:hAnsi="Cambria Math" w:cs="Times New Roman"/>
                          <w:sz w:val="24"/>
                          <w:szCs w:val="24"/>
                        </w:rPr>
                        <m:t>c</m:t>
                      </m:r>
                    </m:e>
                    <m:e>
                      <m:r>
                        <w:rPr>
                          <w:rFonts w:ascii="Cambria Math" w:eastAsiaTheme="minorEastAsia" w:hAnsi="Cambria Math" w:cs="Times New Roman"/>
                          <w:sz w:val="24"/>
                          <w:szCs w:val="24"/>
                        </w:rPr>
                        <m:t>=</m:t>
                      </m:r>
                    </m:e>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w</m:t>
                          </m:r>
                        </m:sub>
                      </m:sSub>
                      <m:r>
                        <w:rPr>
                          <w:rFonts w:ascii="Cambria Math" w:eastAsiaTheme="minorEastAsia" w:hAnsi="Cambria Math" w:cs="Times New Roman"/>
                          <w:sz w:val="24"/>
                          <w:szCs w:val="24"/>
                        </w:rPr>
                        <m:t>,@z</m:t>
                      </m:r>
                      <m:r>
                        <m:rPr>
                          <m:sty m:val="p"/>
                        </m:rPr>
                        <w:rPr>
                          <w:rFonts w:ascii="Cambria Math" w:eastAsiaTheme="minorEastAsia" w:hAnsi="Cambria Math" w:cs="Times New Roman"/>
                          <w:sz w:val="24"/>
                          <w:szCs w:val="24"/>
                        </w:rPr>
                        <m:t> </m:t>
                      </m:r>
                      <m:r>
                        <w:rPr>
                          <w:rFonts w:ascii="Cambria Math" w:eastAsiaTheme="minorEastAsia" w:hAnsi="Cambria Math" w:cs="Times New Roman"/>
                          <w:sz w:val="24"/>
                          <w:szCs w:val="24"/>
                        </w:rPr>
                        <m:t>=</m:t>
                      </m:r>
                      <m:r>
                        <m:rPr>
                          <m:sty m:val="p"/>
                        </m:rPr>
                        <w:rPr>
                          <w:rFonts w:ascii="Cambria Math" w:eastAsiaTheme="minorEastAsia" w:hAnsi="Cambria Math" w:cs="Times New Roman"/>
                          <w:sz w:val="24"/>
                          <w:szCs w:val="24"/>
                        </w:rPr>
                        <m:t> </m:t>
                      </m:r>
                      <m:r>
                        <w:rPr>
                          <w:rFonts w:ascii="Cambria Math" w:eastAsiaTheme="minorEastAsia" w:hAnsi="Cambria Math" w:cs="Times New Roman"/>
                          <w:sz w:val="24"/>
                          <w:szCs w:val="24"/>
                        </w:rPr>
                        <m:t>0</m:t>
                      </m:r>
                    </m:e>
                  </m:mr>
                </m:m>
              </m:oMath>
            </m:oMathPara>
          </w:p>
        </w:tc>
        <w:tc>
          <w:tcPr>
            <w:tcW w:w="259" w:type="pct"/>
            <w:vAlign w:val="center"/>
          </w:tcPr>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(27)</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or </w:t>
      </w:r>
    </w:p>
    <w:tbl>
      <w:tblPr>
        <w:tblW w:w="5000" w:type="pct"/>
        <w:tblLook w:val="04A0" w:firstRow="1" w:lastRow="0" w:firstColumn="1" w:lastColumn="0" w:noHBand="0" w:noVBand="1"/>
      </w:tblPr>
      <w:tblGrid>
        <w:gridCol w:w="9080"/>
        <w:gridCol w:w="496"/>
      </w:tblGrid>
      <w:tr w:rsidR="00476BFE">
        <w:tc>
          <w:tcPr>
            <w:tcW w:w="4741"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eastAsiaTheme="minorEastAsia" w:hAnsi="Cambria Math" w:cs="Times New Roman"/>
                        <w:sz w:val="24"/>
                        <w:szCs w:val="24"/>
                      </w:rPr>
                    </m:ctrlPr>
                  </m:mPr>
                  <m:m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eff</m:t>
                              </m:r>
                            </m:sub>
                          </m:sSub>
                        </m:num>
                        <m:den>
                          <m:r>
                            <w:rPr>
                              <w:rFonts w:ascii="Cambria Math" w:eastAsiaTheme="minorEastAsia" w:hAnsi="Cambria Math" w:cs="Times New Roman"/>
                              <w:sz w:val="24"/>
                              <w:szCs w:val="24"/>
                            </w:rPr>
                            <m:t>Δπ</m:t>
                          </m:r>
                        </m:den>
                      </m:f>
                    </m:e>
                    <m:e>
                      <m:r>
                        <w:rPr>
                          <w:rFonts w:ascii="Cambria Math" w:eastAsiaTheme="minorEastAsia" w:hAnsi="Cambria Math" w:cs="Times New Roman"/>
                          <w:sz w:val="24"/>
                          <w:szCs w:val="24"/>
                        </w:rPr>
                        <m:t>≈</m:t>
                      </m:r>
                    </m:e>
                    <m:e>
                      <m:f>
                        <m:fPr>
                          <m:ctrlPr>
                            <w:rPr>
                              <w:rFonts w:ascii="Cambria Math" w:eastAsiaTheme="minorEastAsia" w:hAnsi="Cambria Math" w:cs="Times New Roman"/>
                              <w:sz w:val="24"/>
                              <w:szCs w:val="24"/>
                            </w:rPr>
                          </m:ctrlPr>
                        </m:fPr>
                        <m:nu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w</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m:t>
                              </m:r>
                            </m:sub>
                          </m:sSub>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r>
                            <w:rPr>
                              <w:rFonts w:ascii="Cambria Math" w:eastAsiaTheme="minorEastAsia" w:hAnsi="Cambria Math" w:cs="Times New Roman"/>
                              <w:sz w:val="24"/>
                              <w:szCs w:val="24"/>
                            </w:rPr>
                            <m:t>-</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m:t>
                              </m:r>
                            </m:sub>
                          </m:sSub>
                        </m:den>
                      </m:f>
                    </m:e>
                    <m:e>
                      <m:r>
                        <w:rPr>
                          <w:rFonts w:ascii="Cambria Math" w:eastAsiaTheme="minorEastAsia" w:hAnsi="Cambria Math" w:cs="Times New Roman"/>
                          <w:sz w:val="24"/>
                          <w:szCs w:val="24"/>
                        </w:rPr>
                        <m:t>=</m:t>
                      </m:r>
                    </m:e>
                    <m:e>
                      <m:func>
                        <m:funcPr>
                          <m:ctrlPr>
                            <w:rPr>
                              <w:rFonts w:ascii="Cambria Math" w:eastAsiaTheme="minorEastAsia" w:hAnsi="Cambria Math" w:cs="Times New Roman"/>
                              <w:sz w:val="24"/>
                              <w:szCs w:val="24"/>
                            </w:rPr>
                          </m:ctrlPr>
                        </m:funcPr>
                        <m:fName>
                          <m:r>
                            <m:rPr>
                              <m:sty m:val="p"/>
                            </m:rPr>
                            <w:rPr>
                              <w:rFonts w:ascii="Cambria Math" w:eastAsiaTheme="minorEastAsia" w:hAnsi="Cambria Math" w:cs="Times New Roman"/>
                              <w:sz w:val="24"/>
                              <w:szCs w:val="24"/>
                            </w:rPr>
                            <m:t xml:space="preserve">exp </m:t>
                          </m:r>
                        </m:fName>
                        <m:e>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J</m:t>
                                      </m:r>
                                    </m:e>
                                    <m:sub>
                                      <m:r>
                                        <w:rPr>
                                          <w:rFonts w:ascii="Cambria Math" w:eastAsiaTheme="minorEastAsia" w:hAnsi="Cambria Math" w:cs="Times New Roman"/>
                                          <w:sz w:val="24"/>
                                          <w:szCs w:val="24"/>
                                        </w:rPr>
                                        <m:t>w</m:t>
                                      </m:r>
                                    </m:sub>
                                  </m:sSub>
                                </m:num>
                                <m:den>
                                  <m:r>
                                    <w:rPr>
                                      <w:rFonts w:ascii="Cambria Math" w:eastAsiaTheme="minorEastAsia" w:hAnsi="Cambria Math" w:cs="Times New Roman"/>
                                      <w:sz w:val="24"/>
                                      <w:szCs w:val="24"/>
                                    </w:rPr>
                                    <m:t>D/</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den>
                              </m:f>
                            </m:e>
                          </m:d>
                        </m:e>
                      </m:func>
                    </m:e>
                  </m:mr>
                </m:m>
              </m:oMath>
            </m:oMathPara>
          </w:p>
        </w:tc>
        <w:tc>
          <w:tcPr>
            <w:tcW w:w="259" w:type="pct"/>
            <w:vAlign w:val="center"/>
          </w:tcPr>
          <w:p w:rsidR="00476BFE" w:rsidRDefault="00476BFE">
            <w:pPr>
              <w:rPr>
                <w:rFonts w:ascii="Times New Roman" w:eastAsiaTheme="minorEastAsia" w:hAnsi="Times New Roman" w:cs="Times New Roman"/>
                <w:sz w:val="24"/>
                <w:szCs w:val="24"/>
              </w:rPr>
            </w:pPr>
          </w:p>
          <w:p w:rsidR="00476BFE" w:rsidRDefault="00476BFE">
            <w:pPr>
              <w:rPr>
                <w:rFonts w:ascii="Times New Roman" w:eastAsiaTheme="minorEastAsia" w:hAnsi="Times New Roman" w:cs="Times New Roman"/>
                <w:sz w:val="24"/>
                <w:szCs w:val="24"/>
              </w:rPr>
            </w:pP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where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J</m:t>
            </m:r>
          </m:e>
          <m:sub>
            <m:r>
              <w:rPr>
                <w:rFonts w:ascii="Cambria Math" w:eastAsiaTheme="minorEastAsia" w:hAnsi="Cambria Math" w:cs="Times New Roman"/>
                <w:sz w:val="24"/>
                <w:szCs w:val="24"/>
              </w:rPr>
              <m:t>w</m:t>
            </m:r>
          </m:sub>
        </m:sSub>
      </m:oMath>
      <w:r>
        <w:rPr>
          <w:rFonts w:ascii="Times New Roman" w:eastAsiaTheme="minorEastAsia" w:hAnsi="Times New Roman" w:cs="Times New Roman"/>
          <w:sz w:val="24"/>
          <w:szCs w:val="24"/>
        </w:rPr>
        <w:t xml:space="preserve"> is water flux, </w:t>
      </w:r>
      <m:oMath>
        <m:r>
          <w:rPr>
            <w:rFonts w:ascii="Cambria Math" w:eastAsiaTheme="minorEastAsia" w:hAnsi="Cambria Math" w:cs="Times New Roman"/>
            <w:sz w:val="24"/>
            <w:szCs w:val="24"/>
          </w:rPr>
          <m:t>D</m:t>
        </m:r>
      </m:oMath>
      <w:r>
        <w:rPr>
          <w:rFonts w:ascii="Times New Roman" w:eastAsiaTheme="minorEastAsia" w:hAnsi="Times New Roman" w:cs="Times New Roman"/>
          <w:sz w:val="24"/>
          <w:szCs w:val="24"/>
        </w:rPr>
        <w:t xml:space="preserve"> is diffusivity of salt,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w</m:t>
            </m:r>
          </m:sub>
        </m:sSub>
      </m:oMath>
      <w:r>
        <w:rPr>
          <w:rFonts w:ascii="Times New Roman" w:eastAsiaTheme="minorEastAsia" w:hAnsi="Times New Roman" w:cs="Times New Roman"/>
          <w:sz w:val="24"/>
          <w:szCs w:val="24"/>
        </w:rPr>
        <w:t xml:space="preserve">,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r</m:t>
            </m:r>
          </m:sub>
        </m:sSub>
      </m:oMath>
      <w:r>
        <w:rPr>
          <w:rFonts w:ascii="Times New Roman" w:eastAsiaTheme="minorEastAsia" w:hAnsi="Times New Roman" w:cs="Times New Roman"/>
          <w:sz w:val="24"/>
          <w:szCs w:val="24"/>
        </w:rPr>
        <w:t xml:space="preserve"> and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c</m:t>
            </m:r>
          </m:e>
          <m:sub>
            <m:r>
              <w:rPr>
                <w:rFonts w:ascii="Cambria Math" w:eastAsiaTheme="minorEastAsia" w:hAnsi="Cambria Math" w:cs="Times New Roman"/>
                <w:sz w:val="24"/>
                <w:szCs w:val="24"/>
              </w:rPr>
              <m:t>p</m:t>
            </m:r>
          </m:sub>
        </m:sSub>
      </m:oMath>
      <w:r>
        <w:rPr>
          <w:rFonts w:ascii="Times New Roman" w:eastAsiaTheme="minorEastAsia" w:hAnsi="Times New Roman" w:cs="Times New Roman"/>
          <w:iCs/>
          <w:sz w:val="24"/>
          <w:szCs w:val="24"/>
        </w:rPr>
        <w:t xml:space="preserve"> are solute concentrations at membrane wall, bulk of retentate, and bulk of permeate, respectively. The diffusion boundary layer thickness, or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oMath>
      <w:r>
        <w:rPr>
          <w:rFonts w:ascii="Times New Roman" w:eastAsiaTheme="minorEastAsia" w:hAnsi="Times New Roman" w:cs="Times New Roman"/>
          <w:iCs/>
          <w:sz w:val="24"/>
          <w:szCs w:val="24"/>
        </w:rPr>
        <w:t xml:space="preserve">, is described by: </w:t>
      </w:r>
    </w:p>
    <w:tbl>
      <w:tblPr>
        <w:tblW w:w="5000" w:type="pct"/>
        <w:tblLook w:val="04A0" w:firstRow="1" w:lastRow="0" w:firstColumn="1" w:lastColumn="0" w:noHBand="0" w:noVBand="1"/>
      </w:tblPr>
      <w:tblGrid>
        <w:gridCol w:w="8960"/>
        <w:gridCol w:w="616"/>
      </w:tblGrid>
      <w:tr w:rsidR="00476BFE">
        <w:tc>
          <w:tcPr>
            <w:tcW w:w="4741" w:type="pct"/>
          </w:tcPr>
          <w:p w:rsidR="00476BFE" w:rsidRDefault="006C2307">
            <w:pPr>
              <w:rPr>
                <w:rFonts w:ascii="Times New Roman" w:eastAsiaTheme="minorEastAsia" w:hAnsi="Times New Roman" w:cs="Times New Roman"/>
                <w:sz w:val="24"/>
                <w:szCs w:val="24"/>
              </w:rPr>
            </w:pPr>
            <m:oMathPara>
              <m:oMathParaPr>
                <m:jc m:val="centerGroup"/>
              </m:oMathParaPr>
              <m:oMath>
                <m:m>
                  <m:mPr>
                    <m:plcHide m:val="1"/>
                    <m:mcs>
                      <m:mc>
                        <m:mcPr>
                          <m:count m:val="1"/>
                          <m:mcJc m:val="right"/>
                        </m:mcPr>
                      </m:mc>
                    </m:mcs>
                    <m:ctrlPr>
                      <w:rPr>
                        <w:rFonts w:ascii="Cambria Math" w:eastAsiaTheme="minorEastAsia" w:hAnsi="Cambria Math" w:cs="Times New Roman"/>
                        <w:sz w:val="24"/>
                        <w:szCs w:val="24"/>
                      </w:rPr>
                    </m:ctrlPr>
                  </m:mPr>
                  <m:mr>
                    <m:e>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=1.475x</m:t>
                      </m:r>
                      <m:sSup>
                        <m:sSupPr>
                          <m:ctrlPr>
                            <w:rPr>
                              <w:rFonts w:ascii="Cambria Math" w:eastAsiaTheme="minorEastAsia" w:hAnsi="Cambria Math" w:cs="Times New Roman"/>
                              <w:i/>
                              <w:iCs/>
                              <w:sz w:val="24"/>
                              <w:szCs w:val="24"/>
                            </w:rPr>
                          </m:ctrlPr>
                        </m:sSupPr>
                        <m:e>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H</m:t>
                                  </m:r>
                                </m:num>
                                <m:den>
                                  <m:r>
                                    <w:rPr>
                                      <w:rFonts w:ascii="Cambria Math" w:eastAsiaTheme="minorEastAsia" w:hAnsi="Cambria Math" w:cs="Times New Roman"/>
                                      <w:sz w:val="24"/>
                                      <w:szCs w:val="24"/>
                                    </w:rPr>
                                    <m:t>2x</m:t>
                                  </m:r>
                                </m:den>
                              </m:f>
                            </m:e>
                          </m:d>
                        </m:e>
                        <m:sup>
                          <m:r>
                            <w:rPr>
                              <w:rFonts w:ascii="Cambria Math" w:eastAsiaTheme="minorEastAsia" w:hAnsi="Cambria Math" w:cs="Times New Roman"/>
                              <w:sz w:val="24"/>
                              <w:szCs w:val="24"/>
                            </w:rPr>
                            <m:t>2/3</m:t>
                          </m:r>
                        </m:sup>
                      </m:sSup>
                      <m:sSup>
                        <m:sSupPr>
                          <m:ctrlPr>
                            <w:rPr>
                              <w:rFonts w:ascii="Cambria Math" w:eastAsiaTheme="minorEastAsia" w:hAnsi="Cambria Math" w:cs="Times New Roman"/>
                              <w:i/>
                              <w:iCs/>
                              <w:sz w:val="24"/>
                              <w:szCs w:val="24"/>
                            </w:rPr>
                          </m:ctrlPr>
                        </m:sSupPr>
                        <m:e>
                          <m:d>
                            <m:dPr>
                              <m:ctrlPr>
                                <w:rPr>
                                  <w:rFonts w:ascii="Cambria Math" w:eastAsiaTheme="minorEastAsia" w:hAnsi="Cambria Math" w:cs="Times New Roman"/>
                                  <w:i/>
                                  <w:iCs/>
                                  <w:sz w:val="24"/>
                                  <w:szCs w:val="24"/>
                                </w:rPr>
                              </m:ctrlPr>
                            </m:dPr>
                            <m:e>
                              <m:f>
                                <m:fPr>
                                  <m:ctrlPr>
                                    <w:rPr>
                                      <w:rFonts w:ascii="Cambria Math" w:eastAsiaTheme="minorEastAsia" w:hAnsi="Cambria Math" w:cs="Times New Roman"/>
                                      <w:sz w:val="24"/>
                                      <w:szCs w:val="24"/>
                                    </w:rPr>
                                  </m:ctrlPr>
                                </m:fPr>
                                <m:num>
                                  <m:r>
                                    <w:rPr>
                                      <w:rFonts w:ascii="Cambria Math" w:eastAsiaTheme="minorEastAsia" w:hAnsi="Cambria Math" w:cs="Times New Roman"/>
                                      <w:sz w:val="24"/>
                                      <w:szCs w:val="24"/>
                                    </w:rPr>
                                    <m:t>2D</m:t>
                                  </m:r>
                                </m:num>
                                <m:den>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u</m:t>
                                      </m:r>
                                    </m:e>
                                    <m:sub>
                                      <m:r>
                                        <w:rPr>
                                          <w:rFonts w:ascii="Cambria Math" w:eastAsiaTheme="minorEastAsia" w:hAnsi="Cambria Math" w:cs="Times New Roman"/>
                                          <w:sz w:val="24"/>
                                          <w:szCs w:val="24"/>
                                        </w:rPr>
                                        <m:t>max</m:t>
                                      </m:r>
                                    </m:sub>
                                  </m:sSub>
                                  <m:r>
                                    <w:rPr>
                                      <w:rFonts w:ascii="Cambria Math" w:eastAsiaTheme="minorEastAsia" w:hAnsi="Cambria Math" w:cs="Times New Roman"/>
                                      <w:sz w:val="24"/>
                                      <w:szCs w:val="24"/>
                                    </w:rPr>
                                    <m:t>H</m:t>
                                  </m:r>
                                </m:den>
                              </m:f>
                            </m:e>
                          </m:d>
                        </m:e>
                        <m:sup>
                          <m:r>
                            <w:rPr>
                              <w:rFonts w:ascii="Cambria Math" w:eastAsiaTheme="minorEastAsia" w:hAnsi="Cambria Math" w:cs="Times New Roman"/>
                              <w:sz w:val="24"/>
                              <w:szCs w:val="24"/>
                            </w:rPr>
                            <m:t>1/3</m:t>
                          </m:r>
                        </m:sup>
                      </m:sSup>
                    </m:e>
                  </m:mr>
                </m:m>
              </m:oMath>
            </m:oMathPara>
          </w:p>
        </w:tc>
        <w:tc>
          <w:tcPr>
            <w:tcW w:w="259" w:type="pct"/>
            <w:vAlign w:val="center"/>
          </w:tcPr>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(28)</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in flat open channel, where </w:t>
      </w:r>
      <m:oMath>
        <m:r>
          <w:rPr>
            <w:rFonts w:ascii="Cambria Math" w:eastAsiaTheme="minorEastAsia" w:hAnsi="Cambria Math" w:cs="Times New Roman"/>
            <w:sz w:val="24"/>
            <w:szCs w:val="24"/>
          </w:rPr>
          <m:t>x</m:t>
        </m:r>
      </m:oMath>
      <w:r>
        <w:rPr>
          <w:rFonts w:ascii="Times New Roman" w:eastAsiaTheme="minorEastAsia" w:hAnsi="Times New Roman" w:cs="Times New Roman"/>
          <w:sz w:val="24"/>
          <w:szCs w:val="24"/>
        </w:rPr>
        <w:t xml:space="preserve"> is longitudinal distance from the entrance, </w:t>
      </w:r>
      <m:oMath>
        <m:r>
          <w:rPr>
            <w:rFonts w:ascii="Cambria Math" w:eastAsiaTheme="minorEastAsia" w:hAnsi="Cambria Math" w:cs="Times New Roman"/>
            <w:sz w:val="24"/>
            <w:szCs w:val="24"/>
          </w:rPr>
          <m:t>H</m:t>
        </m:r>
      </m:oMath>
      <w:r>
        <w:rPr>
          <w:rFonts w:ascii="Times New Roman" w:eastAsiaTheme="minorEastAsia" w:hAnsi="Times New Roman" w:cs="Times New Roman"/>
          <w:sz w:val="24"/>
          <w:szCs w:val="24"/>
        </w:rPr>
        <w:t xml:space="preserve"> is channel height, and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u</m:t>
            </m:r>
          </m:e>
          <m:sub>
            <m:r>
              <w:rPr>
                <w:rFonts w:ascii="Cambria Math" w:eastAsiaTheme="minorEastAsia" w:hAnsi="Cambria Math" w:cs="Times New Roman"/>
                <w:sz w:val="24"/>
                <w:szCs w:val="24"/>
              </w:rPr>
              <m:t>max</m:t>
            </m:r>
          </m:sub>
        </m:sSub>
      </m:oMath>
      <w:r>
        <w:rPr>
          <w:rFonts w:ascii="Times New Roman" w:eastAsiaTheme="minorEastAsia" w:hAnsi="Times New Roman" w:cs="Times New Roman"/>
          <w:sz w:val="24"/>
          <w:szCs w:val="24"/>
        </w:rPr>
        <w:t xml:space="preserve"> is maximum channel velocity. Apparently,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∝(u/x</m:t>
        </m:r>
        <m:sSup>
          <m:sSupPr>
            <m:ctrlPr>
              <w:rPr>
                <w:rFonts w:ascii="Cambria Math" w:eastAsiaTheme="minorEastAsia" w:hAnsi="Cambria Math" w:cs="Times New Roman"/>
                <w:i/>
                <w:iCs/>
                <w:sz w:val="24"/>
                <w:szCs w:val="24"/>
              </w:rPr>
            </m:ctrlPr>
          </m:sSupPr>
          <m:e>
            <m:r>
              <w:rPr>
                <w:rFonts w:ascii="Cambria Math" w:eastAsiaTheme="minorEastAsia" w:hAnsi="Cambria Math" w:cs="Times New Roman"/>
                <w:sz w:val="24"/>
                <w:szCs w:val="24"/>
              </w:rPr>
              <m:t>)</m:t>
            </m:r>
          </m:e>
          <m:sup>
            <m:r>
              <w:rPr>
                <w:rFonts w:ascii="Cambria Math" w:eastAsiaTheme="minorEastAsia" w:hAnsi="Cambria Math" w:cs="Times New Roman"/>
                <w:sz w:val="24"/>
                <w:szCs w:val="24"/>
              </w:rPr>
              <m:t>1/3</m:t>
            </m:r>
          </m:sup>
        </m:sSup>
      </m:oMath>
      <w:r>
        <w:rPr>
          <w:rFonts w:ascii="Times New Roman" w:eastAsiaTheme="minorEastAsia" w:hAnsi="Times New Roman" w:cs="Times New Roman"/>
          <w:iCs/>
          <w:sz w:val="24"/>
          <w:szCs w:val="24"/>
        </w:rPr>
        <w:t>, which gets thicker along the feed direction. As a consequence, the concentration polarization effect becomes more and more severe, significantly reducing water flux. However, it is noted that spacers in spiral wound membranes greatly affect flow pattern and boundary layer evolution. This subsection challenges the plausible ideal that concentration polarization has a strong adverse effect in industrial RO.</w:t>
      </w:r>
    </w:p>
    <w:p w:rsidR="00476BFE" w:rsidRDefault="006C2307">
      <w:pPr>
        <w:pStyle w:val="ListParagraph"/>
        <w:numPr>
          <w:ilvl w:val="0"/>
          <w:numId w:val="20"/>
        </w:numPr>
        <w:rPr>
          <w:rFonts w:ascii="Times New Roman" w:eastAsiaTheme="minorEastAsia" w:hAnsi="Times New Roman" w:cs="Times New Roman"/>
          <w:iCs/>
          <w:sz w:val="24"/>
          <w:szCs w:val="24"/>
        </w:rPr>
      </w:pPr>
      <w:r>
        <w:rPr>
          <w:rFonts w:ascii="Times New Roman" w:eastAsiaTheme="minorEastAsia" w:hAnsi="Times New Roman" w:cs="Times New Roman"/>
          <w:i/>
          <w:iCs/>
          <w:sz w:val="24"/>
          <w:szCs w:val="24"/>
        </w:rPr>
        <w:t xml:space="preserve">Simulation of commercial RO feed channel with spacer filaments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spiral wound RO element is comprised of repeated layers of “membrane sheet – feed channel spacer – membrane sheet – permeate channel spacer” combinations rolled up around a collection tube. Each membrane sheet has an anisotropic structure with a thin dense salt rejection layer (facing the feed spacer channel) supported by a thicker micro-porous layer. In a RO element, feedwater passes transversely through the membrane sheets into the permeate channels, and then travels spirally into the collection tube located in the center. If unfolded, the feed channels become thin rectangle boxes filled with spacers, which are usually used for calculation and theoretical analysis purposes.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three-dimensional numerical study is based on Dow Filmtec</w:t>
      </w:r>
      <w:r>
        <w:rPr>
          <w:rFonts w:ascii="Times New Roman" w:eastAsiaTheme="minorEastAsia" w:hAnsi="Times New Roman" w:cs="Times New Roman"/>
          <w:sz w:val="24"/>
          <w:szCs w:val="24"/>
          <w:vertAlign w:val="superscript"/>
        </w:rPr>
        <w:t>TM</w:t>
      </w:r>
      <w:r>
        <w:rPr>
          <w:rFonts w:ascii="Times New Roman" w:eastAsiaTheme="minorEastAsia" w:hAnsi="Times New Roman" w:cs="Times New Roman"/>
          <w:sz w:val="24"/>
          <w:szCs w:val="24"/>
        </w:rPr>
        <w:t xml:space="preserve"> BW30-400 spiral wound RO element and is carried out using COMSOL Multiphysics. COMSOL Multiphysics is a popular finite element based numerical solver for engineering processes including osmotic membrane separation. The BW30-400 elements are used in industry for brackish water groundwater desalination. According to the Dow Chemical Company, a BW30-400 RO element has 23 spacers, each having a dimension of 37” (perpendicular to feed flow) by 38” (parallel to feed flow). The spacer height is 28 mil (or 0.711 mm).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detailed geometry of a 28 mil spacer is based on literature, which was obtained using a calibrated stereomicroscope. Each unit cell in the feed spacer is comprised of two thin and two thicker filaments and has a dimension of 2.788mm by 2.788mm, as shown in Figure 20(a). In COMSOL Multiphysics, one filament is constructed using several segments of cylinders and conical cylinders to incorporate the “strand thinning” feature, which is believed to reduce flow resistance. Because one feed spacer consists of 10</w:t>
      </w:r>
      <w:r>
        <w:rPr>
          <w:rFonts w:ascii="Times New Roman" w:eastAsiaTheme="minorEastAsia" w:hAnsi="Times New Roman" w:cs="Times New Roman"/>
          <w:sz w:val="24"/>
          <w:szCs w:val="24"/>
          <w:vertAlign w:val="superscript"/>
        </w:rPr>
        <w:t>5</w:t>
      </w:r>
      <w:r>
        <w:rPr>
          <w:rFonts w:ascii="Times New Roman" w:eastAsiaTheme="minorEastAsia" w:hAnsi="Times New Roman" w:cs="Times New Roman"/>
          <w:sz w:val="24"/>
          <w:szCs w:val="24"/>
        </w:rPr>
        <w:t xml:space="preserve"> unit cells, including all of them would make the model computationally intractable. Given the fact that the geometric pattern is repeated, it is possible to simulate several cells in the transverse direction by applying periodic conditions on two sides. Moreover, the hydrodynamics and concentration polarization of the entire pressure vessel can be captured by simulating the same model under slightly decreased average inlet velocities. While more cells are preferred, the number of cells is chosen to be 5 mainly due to the availability of computational power. The computational domain is shown in Figure 20(b). The length (x-direction), width (y-direction) and height (z-direction) of the computational domain are 19.714 mm, 3.943 mm and 0.711 mm, respectively. In construction of geometry, the two membrane walls cut 5 </w:t>
      </w:r>
      <w:r>
        <w:rPr>
          <w:rFonts w:ascii="Times New Roman" w:eastAsiaTheme="minorEastAsia" w:hAnsi="Times New Roman" w:cs="Times New Roman"/>
          <w:i/>
          <w:sz w:val="24"/>
          <w:szCs w:val="24"/>
        </w:rPr>
        <w:t>µ</w:t>
      </w:r>
      <w:r>
        <w:rPr>
          <w:rFonts w:ascii="Times New Roman" w:eastAsiaTheme="minorEastAsia" w:hAnsi="Times New Roman" w:cs="Times New Roman"/>
          <w:sz w:val="24"/>
          <w:szCs w:val="24"/>
        </w:rPr>
        <w:t xml:space="preserve">m from both top and bottom of the mesh spacer to reflect the fact that the filaments partially press into the membranes during assembly. When the spacer is removed from </w:t>
      </w:r>
      <w:r>
        <w:rPr>
          <w:rFonts w:ascii="Times New Roman" w:eastAsiaTheme="minorEastAsia" w:hAnsi="Times New Roman" w:cs="Times New Roman"/>
          <w:sz w:val="24"/>
          <w:szCs w:val="24"/>
        </w:rPr>
        <w:lastRenderedPageBreak/>
        <w:t xml:space="preserve">the computational domain in Figure 20(b), it becomes a flat, unobstructed channel. In this way the effects of feed spacers on hydrodynamics and mass transfer characteristics can be quantified. </w:t>
      </w:r>
    </w:p>
    <w:p w:rsidR="00476BFE" w:rsidRDefault="00476BFE">
      <w:pPr>
        <w:rPr>
          <w:rFonts w:ascii="Times New Roman" w:eastAsiaTheme="minorEastAsia" w:hAnsi="Times New Roman" w:cs="Times New Roman"/>
          <w:sz w:val="24"/>
          <w:szCs w:val="24"/>
        </w:rPr>
      </w:pP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(a)</w:t>
      </w:r>
      <w:r>
        <w:rPr>
          <w:rFonts w:ascii="Times New Roman" w:eastAsiaTheme="minorEastAsia" w:hAnsi="Times New Roman" w:cs="Times New Roman"/>
          <w:noProof/>
          <w:sz w:val="24"/>
          <w:szCs w:val="24"/>
        </w:rPr>
        <w:drawing>
          <wp:inline distT="0" distB="0" distL="0" distR="0">
            <wp:extent cx="1697990" cy="1594485"/>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697990" cy="1594485"/>
                    </a:xfrm>
                    <a:prstGeom prst="rect">
                      <a:avLst/>
                    </a:prstGeom>
                    <a:noFill/>
                    <a:ln>
                      <a:noFill/>
                    </a:ln>
                  </pic:spPr>
                </pic:pic>
              </a:graphicData>
            </a:graphic>
          </wp:inline>
        </w:drawing>
      </w:r>
      <w:r>
        <w:rPr>
          <w:rFonts w:ascii="Times New Roman" w:eastAsiaTheme="minorEastAsia" w:hAnsi="Times New Roman" w:cs="Times New Roman"/>
          <w:sz w:val="24"/>
          <w:szCs w:val="24"/>
        </w:rPr>
        <w:t xml:space="preserve">  (b)  </w:t>
      </w:r>
      <w:r>
        <w:rPr>
          <w:rFonts w:ascii="Times New Roman" w:eastAsiaTheme="minorEastAsia" w:hAnsi="Times New Roman" w:cs="Times New Roman"/>
          <w:noProof/>
          <w:sz w:val="24"/>
          <w:szCs w:val="24"/>
        </w:rPr>
        <w:drawing>
          <wp:inline distT="0" distB="0" distL="0" distR="0">
            <wp:extent cx="3423514" cy="1993392"/>
            <wp:effectExtent l="0" t="0" r="5715" b="698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ROC5_domain.eps"/>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23514" cy="1993392"/>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20. </w:t>
      </w:r>
      <w:r>
        <w:rPr>
          <w:rFonts w:ascii="Times New Roman" w:eastAsiaTheme="minorEastAsia" w:hAnsi="Times New Roman" w:cs="Times New Roman"/>
          <w:sz w:val="24"/>
          <w:szCs w:val="24"/>
        </w:rPr>
        <w:t>a) Construction of two thin and two thicker filaments with non-uniform size in one unit cell of a spacer; b) Computational domain consisting of five unit cells.</w:t>
      </w:r>
    </w:p>
    <w:p w:rsidR="00476BFE" w:rsidRDefault="006C2307">
      <w:pPr>
        <w:pStyle w:val="ListParagraph"/>
        <w:numPr>
          <w:ilvl w:val="0"/>
          <w:numId w:val="24"/>
        </w:numPr>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Comparison between Flat and Spacer-Filled Channel.</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In the simulated open channel, the velocity streamlines are straight and maximum velocity is found at the center of to channel as seen in Figure 21(a). However, </w:t>
      </w:r>
      <w:r>
        <w:rPr>
          <w:rFonts w:ascii="Times New Roman" w:eastAsiaTheme="minorEastAsia" w:hAnsi="Times New Roman" w:cs="Times New Roman"/>
          <w:sz w:val="24"/>
          <w:szCs w:val="24"/>
        </w:rPr>
        <w:t>with the existence of feed spacers, fluid dynamics and mass transfer in system are drastically affected. Under typical industrial operating conditions, spacer filaments lead to substantial velocity parallel to the membrane surface seen in Figure 21(b). In the unobstructed channel, a concentrated layer develops rapidly along the membrane surface as seen in Figure 21(c). However, in a spacer filled-channel, concentrated islands are isolated in regions near the spacer filaments where flow is relatively stagnant as seen in Figure 21(d).</w:t>
      </w:r>
    </w:p>
    <w:p w:rsidR="00476BFE" w:rsidRDefault="006C2307">
      <w:pPr>
        <w:rPr>
          <w:rFonts w:ascii="Times New Roman" w:hAnsi="Times New Roman" w:cs="Times New Roman"/>
          <w:sz w:val="24"/>
          <w:szCs w:val="24"/>
        </w:rPr>
      </w:pPr>
      <w:r>
        <w:rPr>
          <w:rFonts w:ascii="Times New Roman" w:hAnsi="Times New Roman" w:cs="Times New Roman"/>
          <w:sz w:val="24"/>
          <w:szCs w:val="24"/>
        </w:rPr>
        <w:lastRenderedPageBreak/>
        <w:t>(a)</w:t>
      </w:r>
      <w:r>
        <w:rPr>
          <w:rFonts w:ascii="Times New Roman" w:hAnsi="Times New Roman" w:cs="Times New Roman"/>
          <w:noProof/>
          <w:sz w:val="24"/>
          <w:szCs w:val="24"/>
        </w:rPr>
        <w:drawing>
          <wp:inline distT="0" distB="0" distL="0" distR="0">
            <wp:extent cx="2728097" cy="2011680"/>
            <wp:effectExtent l="0" t="0" r="0" b="762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ROC5_streamline_yslice_flat_pdc.eps"/>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28097" cy="2011680"/>
                    </a:xfrm>
                    <a:prstGeom prst="rect">
                      <a:avLst/>
                    </a:prstGeom>
                  </pic:spPr>
                </pic:pic>
              </a:graphicData>
            </a:graphic>
          </wp:inline>
        </w:drawing>
      </w:r>
      <w:r>
        <w:rPr>
          <w:rFonts w:ascii="Times New Roman" w:hAnsi="Times New Roman" w:cs="Times New Roman"/>
          <w:sz w:val="24"/>
          <w:szCs w:val="24"/>
        </w:rPr>
        <w:t xml:space="preserve">(b)  </w:t>
      </w:r>
      <w:r>
        <w:rPr>
          <w:rFonts w:ascii="Times New Roman" w:hAnsi="Times New Roman" w:cs="Times New Roman"/>
          <w:noProof/>
          <w:sz w:val="24"/>
          <w:szCs w:val="24"/>
        </w:rPr>
        <w:drawing>
          <wp:inline distT="0" distB="0" distL="0" distR="0">
            <wp:extent cx="2728097" cy="2011680"/>
            <wp:effectExtent l="0" t="0" r="0" b="76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ROC5_streamline_yslice_spacer_pdc.eps"/>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728097" cy="2011680"/>
                    </a:xfrm>
                    <a:prstGeom prst="rect">
                      <a:avLst/>
                    </a:prstGeom>
                  </pic:spPr>
                </pic:pic>
              </a:graphicData>
            </a:graphic>
          </wp:inline>
        </w:drawing>
      </w:r>
      <w:r>
        <w:rPr>
          <w:rFonts w:ascii="Times New Roman" w:hAnsi="Times New Roman" w:cs="Times New Roman"/>
          <w:sz w:val="24"/>
          <w:szCs w:val="24"/>
        </w:rPr>
        <w:t>(</w:t>
      </w:r>
      <w:r>
        <w:rPr>
          <w:rFonts w:ascii="Times New Roman" w:eastAsiaTheme="minorEastAsia" w:hAnsi="Times New Roman" w:cs="Times New Roman"/>
          <w:sz w:val="24"/>
          <w:szCs w:val="24"/>
        </w:rPr>
        <w:t>c)</w:t>
      </w:r>
      <w:r>
        <w:rPr>
          <w:rFonts w:ascii="Times New Roman" w:eastAsiaTheme="minorEastAsia" w:hAnsi="Times New Roman" w:cs="Times New Roman"/>
          <w:noProof/>
          <w:sz w:val="24"/>
          <w:szCs w:val="24"/>
        </w:rPr>
        <w:drawing>
          <wp:inline distT="0" distB="0" distL="0" distR="0">
            <wp:extent cx="2728382" cy="2011680"/>
            <wp:effectExtent l="0" t="0" r="0" b="7620"/>
            <wp:docPr id="34" name="Picture 34" descr="C:\Users\I-Adler\Desktop\ROC5_c_yslice_fl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Adler\Desktop\ROC5_c_yslice_flat.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728382" cy="2011680"/>
                    </a:xfrm>
                    <a:prstGeom prst="rect">
                      <a:avLst/>
                    </a:prstGeom>
                    <a:noFill/>
                    <a:ln>
                      <a:noFill/>
                    </a:ln>
                  </pic:spPr>
                </pic:pic>
              </a:graphicData>
            </a:graphic>
          </wp:inline>
        </w:drawing>
      </w:r>
      <w:r>
        <w:rPr>
          <w:rFonts w:ascii="Times New Roman" w:eastAsiaTheme="minorEastAsia" w:hAnsi="Times New Roman" w:cs="Times New Roman"/>
          <w:sz w:val="24"/>
          <w:szCs w:val="24"/>
        </w:rPr>
        <w:t>(</w:t>
      </w:r>
      <w:r>
        <w:rPr>
          <w:rFonts w:ascii="Times New Roman" w:eastAsiaTheme="minorEastAsia" w:hAnsi="Times New Roman" w:cs="Times New Roman"/>
          <w:sz w:val="24"/>
          <w:szCs w:val="24"/>
          <w:lang w:eastAsia="zh-CN"/>
        </w:rPr>
        <w:t>d</w:t>
      </w:r>
      <w:r>
        <w:rPr>
          <w:rFonts w:ascii="Times New Roman" w:eastAsia="MS Gothic" w:hAnsi="Times New Roman" w:cs="Times New Roman"/>
          <w:sz w:val="24"/>
          <w:szCs w:val="24"/>
          <w:lang w:eastAsia="zh-CN"/>
        </w:rPr>
        <w:t>）</w:t>
      </w:r>
      <w:r>
        <w:rPr>
          <w:rFonts w:ascii="Times New Roman" w:eastAsiaTheme="minorEastAsia" w:hAnsi="Times New Roman" w:cs="Times New Roman"/>
          <w:noProof/>
          <w:sz w:val="24"/>
          <w:szCs w:val="24"/>
        </w:rPr>
        <w:drawing>
          <wp:inline distT="0" distB="0" distL="0" distR="0">
            <wp:extent cx="2730135" cy="2011680"/>
            <wp:effectExtent l="0" t="0" r="0" b="7620"/>
            <wp:docPr id="35" name="Picture 35" descr="C:\Users\I-Adler\Desktop\ROC5_c_yslice_spacer_p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Adler\Desktop\ROC5_c_yslice_spacer_pdc.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730135" cy="2011680"/>
                    </a:xfrm>
                    <a:prstGeom prst="rect">
                      <a:avLst/>
                    </a:prstGeom>
                    <a:noFill/>
                    <a:ln>
                      <a:noFill/>
                    </a:ln>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21.</w:t>
      </w:r>
      <w:r>
        <w:rPr>
          <w:rFonts w:ascii="Times New Roman" w:eastAsiaTheme="minorEastAsia" w:hAnsi="Times New Roman" w:cs="Times New Roman"/>
          <w:sz w:val="24"/>
          <w:szCs w:val="24"/>
        </w:rPr>
        <w:t xml:space="preserve"> A velocity magnitude and streamline function (u, w) plot of a longitudinal cross-section in (a) unobstructed channel and (b) spacer-filled channel. Concentration intensity plot of a longitudinal cross-section in (a) unobstructed channel and (b) spacer-filled channel.</w:t>
      </w:r>
    </w:p>
    <w:p w:rsidR="00476BFE" w:rsidRDefault="006C2307">
      <w:pPr>
        <w:rPr>
          <w:rFonts w:ascii="Times New Roman" w:hAnsi="Times New Roman" w:cs="Times New Roman"/>
          <w:color w:val="000000"/>
          <w:sz w:val="24"/>
          <w:szCs w:val="24"/>
        </w:rPr>
      </w:pPr>
      <w:r>
        <w:rPr>
          <w:rFonts w:ascii="Times New Roman" w:hAnsi="Times New Roman" w:cs="Times New Roman"/>
          <w:color w:val="000000"/>
          <w:sz w:val="24"/>
          <w:szCs w:val="24"/>
        </w:rPr>
        <w:t xml:space="preserve">For fully-developed laminar flow in unobstructed channels, the correlation equation between pressure drop per unit length </w:t>
      </w:r>
      <m:oMath>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c</m:t>
            </m:r>
          </m:sub>
        </m:sSub>
        <m:r>
          <w:rPr>
            <w:rFonts w:ascii="Cambria Math" w:hAnsi="Cambria Math" w:cs="Times New Roman"/>
            <w:sz w:val="24"/>
            <w:szCs w:val="24"/>
          </w:rPr>
          <m:t>/L</m:t>
        </m:r>
      </m:oMath>
      <w:r>
        <w:rPr>
          <w:rFonts w:ascii="Times New Roman" w:hAnsi="Times New Roman" w:cs="Times New Roman"/>
          <w:color w:val="000000"/>
          <w:sz w:val="24"/>
          <w:szCs w:val="24"/>
        </w:rPr>
        <w:t xml:space="preserve"> and longitudinal velocity given in literature is:</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c</m:t>
                              </m:r>
                            </m:sub>
                          </m:sSub>
                        </m:num>
                        <m:den>
                          <m:r>
                            <w:rPr>
                              <w:rFonts w:ascii="Cambria Math" w:hAnsi="Cambria Math" w:cs="Times New Roman"/>
                              <w:sz w:val="24"/>
                              <w:szCs w:val="24"/>
                            </w:rPr>
                            <m:t>L</m:t>
                          </m:r>
                        </m:den>
                      </m:f>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48μ</m:t>
                          </m:r>
                          <m:sSub>
                            <m:sSubPr>
                              <m:ctrlPr>
                                <w:rPr>
                                  <w:rFonts w:ascii="Cambria Math" w:hAnsi="Cambria Math" w:cs="Times New Roman"/>
                                  <w:i/>
                                  <w:iCs/>
                                  <w:sz w:val="24"/>
                                  <w:szCs w:val="24"/>
                                </w:rPr>
                              </m:ctrlPr>
                            </m:sSubPr>
                            <m:e>
                              <m:acc>
                                <m:accPr>
                                  <m:chr m:val="̄"/>
                                  <m:ctrlPr>
                                    <w:rPr>
                                      <w:rFonts w:ascii="Cambria Math" w:hAnsi="Cambria Math" w:cs="Times New Roman"/>
                                      <w:sz w:val="24"/>
                                      <w:szCs w:val="24"/>
                                    </w:rPr>
                                  </m:ctrlPr>
                                </m:accPr>
                                <m:e>
                                  <m:r>
                                    <w:rPr>
                                      <w:rFonts w:ascii="Cambria Math" w:hAnsi="Cambria Math" w:cs="Times New Roman"/>
                                      <w:sz w:val="24"/>
                                      <w:szCs w:val="24"/>
                                    </w:rPr>
                                    <m:t>u</m:t>
                                  </m:r>
                                </m:e>
                              </m:acc>
                            </m:e>
                            <m:sub>
                              <m:r>
                                <w:rPr>
                                  <w:rFonts w:ascii="Cambria Math" w:hAnsi="Cambria Math" w:cs="Times New Roman"/>
                                  <w:sz w:val="24"/>
                                  <w:szCs w:val="24"/>
                                </w:rPr>
                                <m:t>0</m:t>
                              </m:r>
                            </m:sub>
                          </m:sSub>
                        </m:num>
                        <m:den>
                          <m:sSubSup>
                            <m:sSubSupPr>
                              <m:ctrlPr>
                                <w:rPr>
                                  <w:rFonts w:ascii="Cambria Math" w:hAnsi="Cambria Math" w:cs="Times New Roman"/>
                                  <w:i/>
                                  <w:iCs/>
                                  <w:sz w:val="24"/>
                                  <w:szCs w:val="24"/>
                                </w:rPr>
                              </m:ctrlPr>
                            </m:sSubSupPr>
                            <m:e>
                              <m:r>
                                <w:rPr>
                                  <w:rFonts w:ascii="Cambria Math" w:hAnsi="Cambria Math" w:cs="Times New Roman"/>
                                  <w:sz w:val="24"/>
                                  <w:szCs w:val="24"/>
                                </w:rPr>
                                <m:t>D</m:t>
                              </m:r>
                            </m:e>
                            <m:sub>
                              <m:r>
                                <w:rPr>
                                  <w:rFonts w:ascii="Cambria Math" w:hAnsi="Cambria Math" w:cs="Times New Roman"/>
                                  <w:sz w:val="24"/>
                                  <w:szCs w:val="24"/>
                                </w:rPr>
                                <m:t>H</m:t>
                              </m:r>
                            </m:sub>
                            <m:sup>
                              <m:r>
                                <w:rPr>
                                  <w:rFonts w:ascii="Cambria Math" w:hAnsi="Cambria Math" w:cs="Times New Roman"/>
                                  <w:sz w:val="24"/>
                                  <w:szCs w:val="24"/>
                                </w:rPr>
                                <m:t>2</m:t>
                              </m:r>
                            </m:sup>
                          </m:sSubSup>
                        </m:den>
                      </m:f>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96</m:t>
                          </m:r>
                        </m:num>
                        <m:den>
                          <m:r>
                            <w:rPr>
                              <w:rFonts w:ascii="Cambria Math" w:hAnsi="Cambria Math" w:cs="Times New Roman"/>
                              <w:sz w:val="24"/>
                              <w:szCs w:val="24"/>
                            </w:rPr>
                            <m:t>R</m:t>
                          </m:r>
                          <m:sSub>
                            <m:sSubPr>
                              <m:ctrlPr>
                                <w:rPr>
                                  <w:rFonts w:ascii="Cambria Math" w:hAnsi="Cambria Math" w:cs="Times New Roman"/>
                                  <w:i/>
                                  <w:iCs/>
                                  <w:sz w:val="24"/>
                                  <w:szCs w:val="24"/>
                                </w:rPr>
                              </m:ctrlPr>
                            </m:sSubPr>
                            <m:e>
                              <m:r>
                                <w:rPr>
                                  <w:rFonts w:ascii="Cambria Math" w:hAnsi="Cambria Math" w:cs="Times New Roman"/>
                                  <w:sz w:val="24"/>
                                  <w:szCs w:val="24"/>
                                </w:rPr>
                                <m:t>e</m:t>
                              </m:r>
                            </m:e>
                            <m:sub>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sub>
                          </m:sSub>
                        </m:den>
                      </m:f>
                      <m:f>
                        <m:fPr>
                          <m:ctrlPr>
                            <w:rPr>
                              <w:rFonts w:ascii="Cambria Math" w:hAnsi="Cambria Math" w:cs="Times New Roman"/>
                              <w:sz w:val="24"/>
                              <w:szCs w:val="24"/>
                            </w:rPr>
                          </m:ctrlPr>
                        </m:fPr>
                        <m:num>
                          <m:r>
                            <w:rPr>
                              <w:rFonts w:ascii="Cambria Math" w:hAnsi="Cambria Math" w:cs="Times New Roman"/>
                              <w:sz w:val="24"/>
                              <w:szCs w:val="24"/>
                            </w:rPr>
                            <m:t>1</m:t>
                          </m:r>
                        </m:num>
                        <m:den>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den>
                      </m:f>
                      <m:d>
                        <m:dPr>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ρ</m:t>
                          </m:r>
                          <m:sSubSup>
                            <m:sSubSupPr>
                              <m:ctrlPr>
                                <w:rPr>
                                  <w:rFonts w:ascii="Cambria Math" w:hAnsi="Cambria Math" w:cs="Times New Roman"/>
                                  <w:i/>
                                  <w:iCs/>
                                  <w:sz w:val="24"/>
                                  <w:szCs w:val="24"/>
                                </w:rPr>
                              </m:ctrlPr>
                            </m:sSubSupPr>
                            <m:e>
                              <m:acc>
                                <m:accPr>
                                  <m:chr m:val="̄"/>
                                  <m:ctrlPr>
                                    <w:rPr>
                                      <w:rFonts w:ascii="Cambria Math" w:hAnsi="Cambria Math" w:cs="Times New Roman"/>
                                      <w:sz w:val="24"/>
                                      <w:szCs w:val="24"/>
                                    </w:rPr>
                                  </m:ctrlPr>
                                </m:accPr>
                                <m:e>
                                  <m:r>
                                    <w:rPr>
                                      <w:rFonts w:ascii="Cambria Math" w:hAnsi="Cambria Math" w:cs="Times New Roman"/>
                                      <w:sz w:val="24"/>
                                      <w:szCs w:val="24"/>
                                    </w:rPr>
                                    <m:t>u</m:t>
                                  </m:r>
                                </m:e>
                              </m:acc>
                            </m:e>
                            <m:sub>
                              <m:r>
                                <w:rPr>
                                  <w:rFonts w:ascii="Cambria Math" w:hAnsi="Cambria Math" w:cs="Times New Roman"/>
                                  <w:sz w:val="24"/>
                                  <w:szCs w:val="24"/>
                                </w:rPr>
                                <m:t>0</m:t>
                              </m:r>
                            </m:sub>
                            <m:sup>
                              <m:r>
                                <w:rPr>
                                  <w:rFonts w:ascii="Cambria Math" w:hAnsi="Cambria Math" w:cs="Times New Roman"/>
                                  <w:sz w:val="24"/>
                                  <w:szCs w:val="24"/>
                                </w:rPr>
                                <m:t>2</m:t>
                              </m:r>
                            </m:sup>
                          </m:sSubSup>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(29)</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r>
          <w:rPr>
            <w:rFonts w:ascii="Cambria Math" w:hAnsi="Cambria Math" w:cs="Times New Roman"/>
            <w:sz w:val="24"/>
            <w:szCs w:val="24"/>
          </w:rPr>
          <m:t>=2H</m:t>
        </m:r>
      </m:oMath>
      <w:r>
        <w:rPr>
          <w:rFonts w:ascii="Times New Roman" w:eastAsiaTheme="minorEastAsia" w:hAnsi="Times New Roman" w:cs="Times New Roman"/>
          <w:iCs/>
          <w:sz w:val="24"/>
          <w:szCs w:val="24"/>
        </w:rPr>
        <w:t xml:space="preserve"> for flat narrow channel. </w:t>
      </w:r>
      <w:r>
        <w:rPr>
          <w:rFonts w:ascii="Times New Roman" w:eastAsiaTheme="minorEastAsia" w:hAnsi="Times New Roman" w:cs="Times New Roman"/>
          <w:sz w:val="24"/>
          <w:szCs w:val="24"/>
        </w:rPr>
        <w:t xml:space="preserve">The Darcy friction coefficients based on </w:t>
      </w:r>
      <m:oMath>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H</m:t>
            </m:r>
          </m:sub>
        </m:sSub>
      </m:oMath>
      <w:r>
        <w:rPr>
          <w:rFonts w:ascii="Times New Roman" w:eastAsiaTheme="minorEastAsia" w:hAnsi="Times New Roman" w:cs="Times New Roman"/>
          <w:sz w:val="24"/>
          <w:szCs w:val="24"/>
        </w:rPr>
        <w:t xml:space="preserve"> in Equation 29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C</m:t>
                </m:r>
              </m:sub>
            </m:sSub>
            <m:r>
              <w:rPr>
                <w:rFonts w:ascii="Cambria Math" w:eastAsiaTheme="minorEastAsia" w:hAnsi="Cambria Math" w:cs="Times New Roman"/>
                <w:sz w:val="24"/>
                <w:szCs w:val="24"/>
              </w:rPr>
              <m:t>/L</m:t>
            </m:r>
          </m:e>
        </m:d>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H</m:t>
            </m:r>
          </m:sub>
        </m:sSub>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r>
          <w:rPr>
            <w:rFonts w:ascii="Cambria Math" w:eastAsiaTheme="minorEastAsia" w:hAnsi="Cambria Math" w:cs="Times New Roman"/>
            <w:sz w:val="24"/>
            <w:szCs w:val="24"/>
          </w:rPr>
          <m:t>ρ</m:t>
        </m:r>
        <m:sSubSup>
          <m:sSubSupPr>
            <m:ctrlPr>
              <w:rPr>
                <w:rFonts w:ascii="Cambria Math" w:eastAsiaTheme="minorEastAsia" w:hAnsi="Cambria Math" w:cs="Times New Roman"/>
                <w:i/>
                <w:sz w:val="24"/>
                <w:szCs w:val="24"/>
              </w:rPr>
            </m:ctrlPr>
          </m:sSubSup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e>
          <m:sub>
            <m:r>
              <w:rPr>
                <w:rFonts w:ascii="Cambria Math" w:eastAsiaTheme="minorEastAsia" w:hAnsi="Cambria Math" w:cs="Times New Roman"/>
                <w:sz w:val="24"/>
                <w:szCs w:val="24"/>
              </w:rPr>
              <m:t>0</m:t>
            </m:r>
          </m:sub>
          <m:sup>
            <m:r>
              <w:rPr>
                <w:rFonts w:ascii="Cambria Math" w:eastAsiaTheme="minorEastAsia" w:hAnsi="Cambria Math" w:cs="Times New Roman"/>
                <w:sz w:val="24"/>
                <w:szCs w:val="24"/>
              </w:rPr>
              <m:t>2</m:t>
            </m:r>
          </m:sup>
        </m:sSubSup>
      </m:oMath>
      <w:r>
        <w:rPr>
          <w:rFonts w:ascii="Times New Roman" w:eastAsiaTheme="minorEastAsia" w:hAnsi="Times New Roman" w:cs="Times New Roman"/>
          <w:sz w:val="24"/>
          <w:szCs w:val="24"/>
        </w:rPr>
        <w:t>) for both channels are shown in Figure 22. In the open channel, the 3D numerical simulation matches closely with Equation 29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 xml:space="preserve"> = 96/R</m:t>
        </m:r>
        <m:sSub>
          <m:sSubPr>
            <m:ctrlPr>
              <w:rPr>
                <w:rFonts w:ascii="Cambria Math" w:eastAsiaTheme="minorEastAsia" w:hAnsi="Cambria Math" w:cs="Times New Roman"/>
                <w:i/>
                <w:sz w:val="24"/>
                <w:szCs w:val="24"/>
              </w:rPr>
            </m:ctrlPr>
          </m:sSubPr>
          <m:e>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e</m:t>
                </m:r>
              </m:e>
              <m:sub>
                <m:r>
                  <w:rPr>
                    <w:rFonts w:ascii="Cambria Math" w:eastAsiaTheme="minorEastAsia" w:hAnsi="Cambria Math" w:cs="Times New Roman"/>
                    <w:sz w:val="24"/>
                    <w:szCs w:val="24"/>
                  </w:rPr>
                  <m:t>D</m:t>
                </m:r>
              </m:sub>
            </m:sSub>
          </m:e>
          <m:sub>
            <m:r>
              <w:rPr>
                <w:rFonts w:ascii="Cambria Math" w:eastAsiaTheme="minorEastAsia" w:hAnsi="Cambria Math" w:cs="Times New Roman"/>
                <w:sz w:val="24"/>
                <w:szCs w:val="24"/>
              </w:rPr>
              <m:t>H</m:t>
            </m:r>
          </m:sub>
        </m:sSub>
      </m:oMath>
      <w:r>
        <w:rPr>
          <w:rFonts w:ascii="Times New Roman" w:eastAsiaTheme="minorEastAsia" w:hAnsi="Times New Roman" w:cs="Times New Roman"/>
          <w:sz w:val="24"/>
          <w:szCs w:val="24"/>
        </w:rPr>
        <w:t xml:space="preserve">). However, in the spacer-filled channel,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 xml:space="preserve"> </m:t>
        </m:r>
      </m:oMath>
      <w:r>
        <w:rPr>
          <w:rFonts w:ascii="Times New Roman" w:eastAsiaTheme="minorEastAsia" w:hAnsi="Times New Roman" w:cs="Times New Roman"/>
          <w:sz w:val="24"/>
          <w:szCs w:val="24"/>
        </w:rPr>
        <w:t>is several times larger than open channel correlations.</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In the author’s previous work, the intrinsic relationship between pressure drop and average longitudinal velocity in the BW30-400 feed channels is correlated as </w:t>
      </w:r>
      <m:oMath>
        <m:r>
          <w:rPr>
            <w:rFonts w:ascii="Cambria Math" w:eastAsiaTheme="minorEastAsia" w:hAnsi="Cambria Math" w:cs="Times New Roman"/>
            <w:sz w:val="24"/>
            <w:szCs w:val="24"/>
          </w:rPr>
          <m:t>-d</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c</m:t>
            </m:r>
          </m:sub>
        </m:sSub>
        <m:r>
          <w:rPr>
            <w:rFonts w:ascii="Cambria Math" w:eastAsiaTheme="minorEastAsia" w:hAnsi="Cambria Math" w:cs="Times New Roman"/>
            <w:sz w:val="24"/>
            <w:szCs w:val="24"/>
          </w:rPr>
          <m:t xml:space="preserve">/dx=825 </m:t>
        </m:r>
        <m:sSup>
          <m:sSupPr>
            <m:ctrlPr>
              <w:rPr>
                <w:rFonts w:ascii="Cambria Math" w:eastAsiaTheme="minorEastAsia" w:hAnsi="Cambria Math" w:cs="Times New Roman"/>
                <w:i/>
                <w:sz w:val="24"/>
                <w:szCs w:val="24"/>
              </w:rPr>
            </m:ctrlPr>
          </m:sSup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assuming a quadratic relationship in the range of 0.1-0.25 m/sec. A comparison of this correlation and the 3D numerical simulation is shown in Figure 23. The general trends match well. It also shows that correlations based on flat open channels may not provide realistic estimate of pressure drop in the spacer-filled channels.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 Under the simulated industrial operating conditions where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r>
          <w:rPr>
            <w:rFonts w:ascii="Cambria Math" w:eastAsiaTheme="minorEastAsia" w:hAnsi="Cambria Math" w:cs="Times New Roman"/>
            <w:sz w:val="24"/>
            <w:szCs w:val="24"/>
          </w:rPr>
          <m:t xml:space="preserve"> = 0.1-0.25 m/s</m:t>
        </m:r>
      </m:oMath>
      <w:r>
        <w:rPr>
          <w:rFonts w:ascii="Times New Roman" w:eastAsiaTheme="minorEastAsia" w:hAnsi="Times New Roman" w:cs="Times New Roman"/>
          <w:sz w:val="24"/>
          <w:szCs w:val="24"/>
        </w:rPr>
        <w:t>, it is possible to obtain an excellent power-law correlation with R</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 xml:space="preserve"> = 1: </w:t>
      </w:r>
      <m:oMath>
        <m:r>
          <w:rPr>
            <w:rFonts w:ascii="Cambria Math" w:eastAsiaTheme="minorEastAsia" w:hAnsi="Cambria Math" w:cs="Times New Roman"/>
            <w:sz w:val="24"/>
            <w:szCs w:val="24"/>
          </w:rPr>
          <m:t>-d</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c</m:t>
            </m:r>
          </m:sub>
        </m:sSub>
        <m:r>
          <w:rPr>
            <w:rFonts w:ascii="Cambria Math" w:eastAsiaTheme="minorEastAsia" w:hAnsi="Cambria Math" w:cs="Times New Roman"/>
            <w:sz w:val="24"/>
            <w:szCs w:val="24"/>
          </w:rPr>
          <m:t xml:space="preserve">/dx=489.5 </m:t>
        </m:r>
        <m:sSup>
          <m:sSupPr>
            <m:ctrlPr>
              <w:rPr>
                <w:rFonts w:ascii="Cambria Math" w:eastAsiaTheme="minorEastAsia" w:hAnsi="Cambria Math" w:cs="Times New Roman"/>
                <w:i/>
                <w:sz w:val="24"/>
                <w:szCs w:val="24"/>
              </w:rPr>
            </m:ctrlPr>
          </m:sSup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e>
          <m:sup>
            <m:r>
              <w:rPr>
                <w:rFonts w:ascii="Cambria Math" w:eastAsiaTheme="minorEastAsia" w:hAnsi="Cambria Math" w:cs="Times New Roman"/>
                <w:sz w:val="24"/>
                <w:szCs w:val="24"/>
              </w:rPr>
              <m:t>1.67</m:t>
            </m:r>
          </m:sup>
        </m:sSup>
      </m:oMath>
      <w:r>
        <w:rPr>
          <w:rFonts w:ascii="Times New Roman" w:eastAsiaTheme="minorEastAsia" w:hAnsi="Times New Roman" w:cs="Times New Roman"/>
          <w:sz w:val="24"/>
          <w:szCs w:val="24"/>
        </w:rPr>
        <w:t xml:space="preserve">, or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=9.38R</m:t>
        </m:r>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e</m:t>
            </m:r>
          </m:e>
          <m: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H</m:t>
                </m:r>
              </m:sub>
            </m:sSub>
          </m:sub>
          <m:sup>
            <m:r>
              <w:rPr>
                <w:rFonts w:ascii="Cambria Math" w:eastAsiaTheme="minorEastAsia" w:hAnsi="Cambria Math" w:cs="Times New Roman"/>
                <w:sz w:val="24"/>
                <w:szCs w:val="24"/>
              </w:rPr>
              <m:t>-0.33</m:t>
            </m:r>
          </m:sup>
        </m:sSubSup>
      </m:oMath>
      <w:r>
        <w:rPr>
          <w:rFonts w:ascii="Times New Roman" w:eastAsiaTheme="minorEastAsia" w:hAnsi="Times New Roman" w:cs="Times New Roman"/>
          <w:sz w:val="24"/>
          <w:szCs w:val="24"/>
        </w:rPr>
        <w:t xml:space="preserve">. The power-law index differs slightly from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D</m:t>
            </m:r>
          </m:sub>
        </m:sSub>
        <m:r>
          <w:rPr>
            <w:rFonts w:ascii="Cambria Math" w:eastAsiaTheme="minorEastAsia" w:hAnsi="Cambria Math" w:cs="Times New Roman"/>
            <w:sz w:val="24"/>
            <w:szCs w:val="24"/>
          </w:rPr>
          <m:t>=6.23R</m:t>
        </m:r>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e</m:t>
            </m:r>
          </m:e>
          <m: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H</m:t>
                </m:r>
              </m:sub>
            </m:sSub>
          </m:sub>
          <m:sup>
            <m:r>
              <w:rPr>
                <w:rFonts w:ascii="Cambria Math" w:eastAsiaTheme="minorEastAsia" w:hAnsi="Cambria Math" w:cs="Times New Roman"/>
                <w:sz w:val="24"/>
                <w:szCs w:val="24"/>
              </w:rPr>
              <m:t>-0.3</m:t>
            </m:r>
          </m:sup>
        </m:sSubSup>
      </m:oMath>
      <w:r>
        <w:rPr>
          <w:rFonts w:ascii="Times New Roman" w:eastAsiaTheme="minorEastAsia" w:hAnsi="Times New Roman" w:cs="Times New Roman"/>
          <w:sz w:val="24"/>
          <w:szCs w:val="24"/>
        </w:rPr>
        <w:t xml:space="preserve"> derived by Schock and Miquel, which fit with experimental data of both spacer-filled flat channel and spiral wound FilmTec element.</w:t>
      </w:r>
      <w:r>
        <w:rPr>
          <w:rFonts w:ascii="Times New Roman" w:hAnsi="Times New Roman" w:cs="Times New Roman"/>
          <w:color w:val="000000"/>
          <w:sz w:val="24"/>
          <w:szCs w:val="24"/>
        </w:rPr>
        <w:t xml:space="preserve"> The friction coefficients between both correlations differ about 20-30% in typical industrial conditions. If a correlation from literature is used for model-based analysis, design and operation, it is highly recommended that a calibration of the pre-exponential coefficient based on plant data should be done, e.g., using least-squares regression. </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497664" cy="2743200"/>
            <wp:effectExtent l="0" t="0" r="762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ROC5_fD_ReDH.eps"/>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97664" cy="2743200"/>
                    </a:xfrm>
                    <a:prstGeom prst="rect">
                      <a:avLst/>
                    </a:prstGeom>
                  </pic:spPr>
                </pic:pic>
              </a:graphicData>
            </a:graphic>
          </wp:inline>
        </w:drawing>
      </w:r>
    </w:p>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Figure 22. </w:t>
      </w:r>
      <w:r>
        <w:rPr>
          <w:rFonts w:ascii="Times New Roman" w:hAnsi="Times New Roman" w:cs="Times New Roman"/>
          <w:sz w:val="24"/>
          <w:szCs w:val="24"/>
        </w:rPr>
        <w:t>Comparison of Darcy friction coefficient v.s. Reynold’s number relationships for both open and spacer-filled channels using 3D simulations. Re is based on D</w:t>
      </w:r>
      <w:r>
        <w:rPr>
          <w:rFonts w:ascii="Times New Roman" w:hAnsi="Times New Roman" w:cs="Times New Roman"/>
          <w:sz w:val="24"/>
          <w:szCs w:val="24"/>
          <w:vertAlign w:val="subscript"/>
        </w:rPr>
        <w:t>H</w:t>
      </w:r>
      <w:r>
        <w:rPr>
          <w:rFonts w:ascii="Times New Roman" w:hAnsi="Times New Roman" w:cs="Times New Roman"/>
          <w:sz w:val="24"/>
          <w:szCs w:val="24"/>
        </w:rPr>
        <w:t>.</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479652" cy="2743200"/>
            <wp:effectExtent l="0" t="0" r="698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ROC5_dP_L_Comp.eps"/>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79652" cy="2743200"/>
                    </a:xfrm>
                    <a:prstGeom prst="rect">
                      <a:avLst/>
                    </a:prstGeom>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23. </w:t>
      </w:r>
      <w:r>
        <w:rPr>
          <w:rFonts w:ascii="Times New Roman" w:hAnsi="Times New Roman" w:cs="Times New Roman"/>
          <w:sz w:val="24"/>
          <w:szCs w:val="24"/>
        </w:rPr>
        <w:t>Comparison of pressure drop obtained from 3D simulation for BW30-400 elements and correlations.</w:t>
      </w:r>
    </w:p>
    <w:p w:rsidR="00476BFE" w:rsidRDefault="006C2307">
      <w:pPr>
        <w:pStyle w:val="ListParagraph"/>
        <w:numPr>
          <w:ilvl w:val="0"/>
          <w:numId w:val="24"/>
        </w:numPr>
        <w:rPr>
          <w:rFonts w:ascii="Times New Roman" w:hAnsi="Times New Roman" w:cs="Times New Roman"/>
          <w:noProof/>
          <w:sz w:val="24"/>
          <w:szCs w:val="24"/>
        </w:rPr>
      </w:pPr>
      <w:r>
        <w:rPr>
          <w:rFonts w:ascii="Times New Roman" w:hAnsi="Times New Roman" w:cs="Times New Roman"/>
          <w:i/>
          <w:noProof/>
          <w:sz w:val="24"/>
          <w:szCs w:val="24"/>
        </w:rPr>
        <w:lastRenderedPageBreak/>
        <w:t>Comparsion of mass transfer between unobstructed and spacer-filled channels</w:t>
      </w:r>
    </w:p>
    <w:p w:rsidR="00476BFE" w:rsidRDefault="006C2307">
      <w:pPr>
        <w:rPr>
          <w:rFonts w:ascii="Times New Roman" w:hAnsi="Times New Roman" w:cs="Times New Roman"/>
          <w:color w:val="000000"/>
          <w:sz w:val="24"/>
          <w:szCs w:val="24"/>
        </w:rPr>
      </w:pPr>
      <w:r>
        <w:rPr>
          <w:rFonts w:ascii="Times New Roman" w:hAnsi="Times New Roman" w:cs="Times New Roman"/>
          <w:color w:val="000000"/>
          <w:sz w:val="24"/>
          <w:szCs w:val="24"/>
        </w:rPr>
        <w:t xml:space="preserve">The mass transfer coefficient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hAnsi="Times New Roman" w:cs="Times New Roman"/>
          <w:color w:val="000000"/>
          <w:sz w:val="24"/>
          <w:szCs w:val="24"/>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r>
          <w:rPr>
            <w:rFonts w:ascii="Cambria Math" w:eastAsiaTheme="minorEastAsia" w:hAnsi="Cambria Math" w:cs="Times New Roman"/>
            <w:sz w:val="24"/>
            <w:szCs w:val="24"/>
          </w:rPr>
          <m:t>=D/</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δ</m:t>
            </m:r>
          </m:e>
          <m:sub>
            <m:r>
              <w:rPr>
                <w:rFonts w:ascii="Cambria Math" w:eastAsiaTheme="minorEastAsia" w:hAnsi="Cambria Math" w:cs="Times New Roman"/>
                <w:sz w:val="24"/>
                <w:szCs w:val="24"/>
              </w:rPr>
              <m:t>D</m:t>
            </m:r>
          </m:sub>
        </m:sSub>
      </m:oMath>
      <w:r>
        <w:rPr>
          <w:rFonts w:ascii="Times New Roman" w:hAnsi="Times New Roman" w:cs="Times New Roman"/>
          <w:color w:val="000000"/>
          <w:sz w:val="24"/>
          <w:szCs w:val="24"/>
        </w:rPr>
        <w:t>) may be a function of both location and</w:t>
      </w:r>
      <w:r>
        <w:rPr>
          <w:rFonts w:ascii="Times New Roman" w:hAnsi="Times New Roman" w:cs="Times New Roman"/>
          <w:color w:val="000000"/>
          <w:sz w:val="24"/>
          <w:szCs w:val="24"/>
        </w:rPr>
        <w:br/>
        <w:t xml:space="preserve">longitudinal velocity. It is important to note that as water permeates through the membrane, </w:t>
      </w:r>
      <w:r>
        <w:rPr>
          <w:rFonts w:ascii="Times New Roman" w:hAnsi="Times New Roman" w:cs="Times New Roman"/>
          <w:color w:val="000000"/>
          <w:sz w:val="24"/>
          <w:szCs w:val="24"/>
        </w:rPr>
        <w:br/>
        <w:t>the average longitudinal velocity decreases in a long pressure vessel, leading to a reduction in</w:t>
      </w:r>
      <w:r>
        <w:rPr>
          <w:rFonts w:ascii="Times New Roman" w:hAnsi="Times New Roman" w:cs="Times New Roman"/>
          <w:color w:val="000000"/>
          <w:sz w:val="24"/>
          <w:szCs w:val="24"/>
        </w:rPr>
        <w:br/>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hAnsi="Times New Roman" w:cs="Times New Roman"/>
          <w:color w:val="000000"/>
          <w:sz w:val="24"/>
          <w:szCs w:val="24"/>
        </w:rPr>
        <w:t xml:space="preserv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eastAsiaTheme="minorEastAsia" w:hAnsi="Times New Roman" w:cs="Times New Roman"/>
          <w:sz w:val="24"/>
          <w:szCs w:val="24"/>
        </w:rPr>
        <w:t xml:space="preserve"> </w:t>
      </w:r>
      <w:r>
        <w:rPr>
          <w:rFonts w:ascii="Times New Roman" w:hAnsi="Times New Roman" w:cs="Times New Roman"/>
          <w:color w:val="000000"/>
          <w:sz w:val="24"/>
          <w:szCs w:val="24"/>
        </w:rPr>
        <w:t>is related to salt concentration gradient at membrane wall by the following equation:</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r</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w</m:t>
                          </m:r>
                        </m:sub>
                      </m:sSub>
                      <m:r>
                        <w:rPr>
                          <w:rFonts w:ascii="Cambria Math" w:hAnsi="Cambria Math" w:cs="Times New Roman"/>
                          <w:sz w:val="24"/>
                          <w:szCs w:val="24"/>
                        </w:rPr>
                        <m:t>)</m:t>
                      </m:r>
                    </m:e>
                    <m:e>
                      <m:r>
                        <w:rPr>
                          <w:rFonts w:ascii="Cambria Math" w:hAnsi="Cambria Math" w:cs="Times New Roman"/>
                          <w:sz w:val="24"/>
                          <w:szCs w:val="24"/>
                        </w:rPr>
                        <m:t>=</m:t>
                      </m:r>
                    </m:e>
                    <m:e>
                      <m:r>
                        <w:rPr>
                          <w:rFonts w:ascii="Cambria Math" w:hAnsi="Cambria Math" w:cs="Times New Roman"/>
                          <w:sz w:val="24"/>
                          <w:szCs w:val="24"/>
                        </w:rPr>
                        <m:t>-D</m:t>
                      </m:r>
                      <m:sSub>
                        <m:sSubPr>
                          <m:ctrlPr>
                            <w:rPr>
                              <w:rFonts w:ascii="Cambria Math" w:hAnsi="Cambria Math" w:cs="Times New Roman"/>
                              <w:i/>
                              <w:iCs/>
                              <w:sz w:val="24"/>
                              <w:szCs w:val="24"/>
                            </w:rPr>
                          </m:ctrlPr>
                        </m:sSubPr>
                        <m:e>
                          <m:d>
                            <m:dPr>
                              <m:begChr m:val=""/>
                              <m:endChr m:val="|"/>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∂c</m:t>
                                  </m:r>
                                </m:num>
                                <m:den>
                                  <m:r>
                                    <w:rPr>
                                      <w:rFonts w:ascii="Cambria Math" w:hAnsi="Cambria Math" w:cs="Times New Roman"/>
                                      <w:sz w:val="24"/>
                                      <w:szCs w:val="24"/>
                                    </w:rPr>
                                    <m:t>∂z</m:t>
                                  </m:r>
                                </m:den>
                              </m:f>
                            </m:e>
                          </m:d>
                        </m:e>
                        <m:sub>
                          <m:r>
                            <w:rPr>
                              <w:rFonts w:ascii="Cambria Math" w:hAnsi="Cambria Math" w:cs="Times New Roman"/>
                              <w:sz w:val="24"/>
                              <w:szCs w:val="24"/>
                            </w:rPr>
                            <m:t>z=H/2</m:t>
                          </m:r>
                        </m:sub>
                      </m:sSub>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(30)</w:t>
            </w:r>
          </w:p>
        </w:tc>
      </w:tr>
    </w:tbl>
    <w:p w:rsidR="00476BFE" w:rsidRDefault="006C2307">
      <w:pPr>
        <w:rPr>
          <w:rFonts w:ascii="Times New Roman" w:hAnsi="Times New Roman" w:cs="Times New Roman"/>
          <w:noProof/>
          <w:sz w:val="24"/>
          <w:szCs w:val="24"/>
        </w:rPr>
      </w:pPr>
      <w:r>
        <w:rPr>
          <w:rFonts w:ascii="Times New Roman" w:hAnsi="Times New Roman" w:cs="Times New Roman"/>
          <w:noProof/>
          <w:sz w:val="24"/>
          <w:szCs w:val="24"/>
        </w:rPr>
        <w:t>Using concentration gradients reported by the converged COMSOL solution and Equation</w:t>
      </w:r>
      <w:r>
        <w:rPr>
          <w:rFonts w:ascii="Times New Roman" w:hAnsi="Times New Roman" w:cs="Times New Roman"/>
          <w:noProof/>
          <w:sz w:val="24"/>
          <w:szCs w:val="24"/>
        </w:rPr>
        <w:br/>
        <w:t>30, the local mass transfer coefficients in the computational domain based on four different</w:t>
      </w:r>
      <w:r>
        <w:rPr>
          <w:rFonts w:ascii="Times New Roman" w:hAnsi="Times New Roman" w:cs="Times New Roman"/>
          <w:noProof/>
          <w:sz w:val="24"/>
          <w:szCs w:val="24"/>
        </w:rPr>
        <w:br/>
        <w:t xml:space="preserve">values of </w:t>
      </w:r>
      <m:oMath>
        <m:sSub>
          <m:sSubPr>
            <m:ctrlPr>
              <w:rPr>
                <w:rFonts w:ascii="Cambria Math" w:hAnsi="Cambria Math" w:cs="Times New Roman"/>
                <w:i/>
                <w:noProof/>
                <w:sz w:val="24"/>
                <w:szCs w:val="24"/>
              </w:rPr>
            </m:ctrlPr>
          </m:sSubPr>
          <m:e>
            <m:r>
              <w:rPr>
                <w:rFonts w:ascii="Cambria Math" w:hAnsi="Cambria Math" w:cs="Times New Roman"/>
                <w:noProof/>
                <w:sz w:val="24"/>
                <w:szCs w:val="24"/>
              </w:rPr>
              <m:t>u</m:t>
            </m:r>
          </m:e>
          <m:sub>
            <m:r>
              <w:rPr>
                <w:rFonts w:ascii="Cambria Math" w:hAnsi="Cambria Math" w:cs="Times New Roman"/>
                <w:noProof/>
                <w:sz w:val="24"/>
                <w:szCs w:val="24"/>
              </w:rPr>
              <m:t>0</m:t>
            </m:r>
          </m:sub>
        </m:sSub>
      </m:oMath>
      <w:r>
        <w:rPr>
          <w:rFonts w:ascii="Times New Roman" w:hAnsi="Times New Roman" w:cs="Times New Roman"/>
          <w:noProof/>
          <w:sz w:val="24"/>
          <w:szCs w:val="24"/>
        </w:rPr>
        <w:t xml:space="preserve"> are calculated. The results are shown in </w:t>
      </w:r>
      <w:r>
        <w:rPr>
          <w:rFonts w:ascii="Times New Roman" w:hAnsi="Times New Roman" w:cs="Times New Roman"/>
          <w:sz w:val="24"/>
          <w:szCs w:val="24"/>
        </w:rPr>
        <w:t>Figure 24</w:t>
      </w:r>
      <w:r>
        <w:rPr>
          <w:rFonts w:ascii="Times New Roman" w:hAnsi="Times New Roman" w:cs="Times New Roman"/>
          <w:noProof/>
          <w:sz w:val="24"/>
          <w:szCs w:val="24"/>
        </w:rPr>
        <w:t xml:space="preserve">. In the open channel,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reduces with respect to </w:t>
      </w:r>
      <m:oMath>
        <m:r>
          <w:rPr>
            <w:rFonts w:ascii="Cambria Math" w:eastAsiaTheme="minorEastAsia" w:hAnsi="Cambria Math" w:cs="Times New Roman"/>
            <w:sz w:val="24"/>
            <w:szCs w:val="24"/>
          </w:rPr>
          <m:t>x</m:t>
        </m:r>
      </m:oMath>
      <w:r>
        <w:rPr>
          <w:rFonts w:ascii="Times New Roman" w:eastAsiaTheme="minorEastAsia" w:hAnsi="Times New Roman" w:cs="Times New Roman"/>
          <w:noProof/>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oMath>
      <w:r>
        <w:rPr>
          <w:rFonts w:ascii="Times New Roman" w:eastAsiaTheme="minorEastAsia" w:hAnsi="Times New Roman" w:cs="Times New Roman"/>
          <w:noProof/>
          <w:sz w:val="24"/>
          <w:szCs w:val="24"/>
        </w:rPr>
        <w:t xml:space="preserve">. For the spacer-filled channel,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reduces with respect to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oMath>
      <w:r>
        <w:rPr>
          <w:rFonts w:ascii="Times New Roman" w:eastAsiaTheme="minorEastAsia" w:hAnsi="Times New Roman" w:cs="Times New Roman"/>
          <w:noProof/>
          <w:sz w:val="24"/>
          <w:szCs w:val="24"/>
        </w:rPr>
        <w:t xml:space="preserve">. However, with a given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oMath>
      <w:r>
        <w:rPr>
          <w:rFonts w:ascii="Times New Roman" w:eastAsiaTheme="minorEastAsia" w:hAnsi="Times New Roman" w:cs="Times New Roman"/>
          <w:noProof/>
          <w:sz w:val="24"/>
          <w:szCs w:val="24"/>
        </w:rPr>
        <w:t xml:space="preserve">, it appears that the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profile is repeated from cell to cell and there is no significent decay in cell-average </w:t>
      </w:r>
      <m:oMath>
        <m:sSub>
          <m:sSubPr>
            <m:ctrlPr>
              <w:rPr>
                <w:rFonts w:ascii="Cambria Math" w:eastAsiaTheme="minorEastAsia" w:hAnsi="Cambria Math" w:cs="Times New Roman"/>
                <w:i/>
                <w:sz w:val="24"/>
                <w:szCs w:val="24"/>
              </w:rPr>
            </m:ctrlPr>
          </m:sSub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k</m:t>
                </m:r>
              </m:e>
            </m:acc>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with respect to location. </w:t>
      </w:r>
    </w:p>
    <w:p w:rsidR="00476BFE" w:rsidRDefault="006C2307">
      <w:pPr>
        <w:jc w:val="center"/>
        <w:rPr>
          <w:rFonts w:ascii="Times New Roman" w:hAnsi="Times New Roman" w:cs="Times New Roman"/>
          <w:noProof/>
          <w:sz w:val="24"/>
          <w:szCs w:val="24"/>
        </w:rPr>
      </w:pPr>
      <w:r>
        <w:rPr>
          <w:rFonts w:ascii="Times New Roman" w:hAnsi="Times New Roman" w:cs="Times New Roman"/>
          <w:noProof/>
          <w:sz w:val="24"/>
          <w:szCs w:val="24"/>
        </w:rPr>
        <w:t>(a)</w:t>
      </w:r>
      <w:r>
        <w:rPr>
          <w:rFonts w:ascii="Times New Roman" w:hAnsi="Times New Roman" w:cs="Times New Roman"/>
          <w:noProof/>
          <w:sz w:val="24"/>
          <w:szCs w:val="24"/>
        </w:rPr>
        <w:drawing>
          <wp:inline distT="0" distB="0" distL="0" distR="0">
            <wp:extent cx="2705108" cy="2231136"/>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ROC5_kx_flat.eps"/>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705108" cy="2231136"/>
                    </a:xfrm>
                    <a:prstGeom prst="rect">
                      <a:avLst/>
                    </a:prstGeom>
                  </pic:spPr>
                </pic:pic>
              </a:graphicData>
            </a:graphic>
          </wp:inline>
        </w:drawing>
      </w:r>
      <w:r>
        <w:rPr>
          <w:rFonts w:ascii="Times New Roman" w:hAnsi="Times New Roman" w:cs="Times New Roman"/>
          <w:noProof/>
          <w:sz w:val="24"/>
          <w:szCs w:val="24"/>
        </w:rPr>
        <w:t xml:space="preserve">  (b) </w:t>
      </w:r>
      <w:r>
        <w:rPr>
          <w:rFonts w:ascii="Times New Roman" w:hAnsi="Times New Roman" w:cs="Times New Roman"/>
          <w:noProof/>
          <w:sz w:val="24"/>
          <w:szCs w:val="24"/>
        </w:rPr>
        <w:drawing>
          <wp:inline distT="0" distB="0" distL="0" distR="0">
            <wp:extent cx="2705108" cy="2231136"/>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ROC5_kx_spacer.eps"/>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05108" cy="2231136"/>
                    </a:xfrm>
                    <a:prstGeom prst="rect">
                      <a:avLst/>
                    </a:prstGeom>
                  </pic:spPr>
                </pic:pic>
              </a:graphicData>
            </a:graphic>
          </wp:inline>
        </w:drawing>
      </w:r>
      <w:r>
        <w:rPr>
          <w:rFonts w:ascii="Times New Roman" w:hAnsi="Times New Roman" w:cs="Times New Roman"/>
          <w:noProof/>
          <w:sz w:val="24"/>
          <w:szCs w:val="24"/>
        </w:rPr>
        <w:t xml:space="preserve"> </w:t>
      </w:r>
    </w:p>
    <w:p w:rsidR="00476BFE" w:rsidRDefault="006C2307">
      <w:pPr>
        <w:jc w:val="center"/>
        <w:rPr>
          <w:rFonts w:ascii="Times New Roman" w:hAnsi="Times New Roman" w:cs="Times New Roman"/>
          <w:sz w:val="24"/>
          <w:szCs w:val="24"/>
        </w:rPr>
      </w:pPr>
      <w:r>
        <w:rPr>
          <w:rFonts w:ascii="Times New Roman" w:hAnsi="Times New Roman" w:cs="Times New Roman"/>
          <w:b/>
          <w:noProof/>
          <w:sz w:val="24"/>
          <w:szCs w:val="24"/>
        </w:rPr>
        <w:t xml:space="preserve">Figure 24. </w:t>
      </w:r>
      <w:r>
        <w:rPr>
          <w:rFonts w:ascii="Times New Roman" w:hAnsi="Times New Roman" w:cs="Times New Roman"/>
          <w:noProof/>
          <w:sz w:val="24"/>
          <w:szCs w:val="24"/>
        </w:rPr>
        <w:t>a) Profile</w:t>
      </w:r>
      <w:r>
        <w:rPr>
          <w:rFonts w:ascii="Times New Roman" w:hAnsi="Times New Roman" w:cs="Times New Roman"/>
          <w:sz w:val="24"/>
          <w:szCs w:val="24"/>
        </w:rPr>
        <w:t xml:space="preserve"> of local mass transfer coefficient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hAnsi="Times New Roman" w:cs="Times New Roman"/>
          <w:i/>
          <w:sz w:val="24"/>
          <w:szCs w:val="24"/>
        </w:rPr>
        <w:t xml:space="preserve"> </w:t>
      </w:r>
      <w:r>
        <w:rPr>
          <w:rFonts w:ascii="Times New Roman" w:hAnsi="Times New Roman" w:cs="Times New Roman"/>
          <w:sz w:val="24"/>
          <w:szCs w:val="24"/>
        </w:rPr>
        <w:t xml:space="preserve">using four different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u</m:t>
            </m:r>
          </m:e>
          <m:sub>
            <m:r>
              <w:rPr>
                <w:rFonts w:ascii="Cambria Math" w:eastAsiaTheme="minorEastAsia" w:hAnsi="Cambria Math" w:cs="Times New Roman"/>
                <w:sz w:val="24"/>
                <w:szCs w:val="24"/>
              </w:rPr>
              <m:t>0</m:t>
            </m:r>
          </m:sub>
        </m:sSub>
      </m:oMath>
      <w:r>
        <w:rPr>
          <w:rFonts w:ascii="Times New Roman" w:hAnsi="Times New Roman" w:cs="Times New Roman"/>
          <w:i/>
          <w:sz w:val="24"/>
          <w:szCs w:val="24"/>
        </w:rPr>
        <w:t xml:space="preserve"> </w:t>
      </w:r>
      <w:r>
        <w:rPr>
          <w:rFonts w:ascii="Times New Roman" w:hAnsi="Times New Roman" w:cs="Times New Roman"/>
          <w:sz w:val="24"/>
          <w:szCs w:val="24"/>
        </w:rPr>
        <w:t xml:space="preserve">in </w:t>
      </w:r>
      <w:r>
        <w:rPr>
          <w:rFonts w:ascii="Times New Roman" w:hAnsi="Times New Roman" w:cs="Times New Roman"/>
          <w:noProof/>
          <w:sz w:val="24"/>
          <w:szCs w:val="24"/>
        </w:rPr>
        <w:t>an</w:t>
      </w:r>
      <w:r>
        <w:rPr>
          <w:rFonts w:ascii="Times New Roman" w:hAnsi="Times New Roman" w:cs="Times New Roman"/>
          <w:sz w:val="24"/>
          <w:szCs w:val="24"/>
        </w:rPr>
        <w:t xml:space="preserve"> unobstructed channel and b) </w:t>
      </w:r>
      <w:r>
        <w:rPr>
          <w:rFonts w:ascii="Times New Roman" w:hAnsi="Times New Roman" w:cs="Times New Roman"/>
          <w:noProof/>
          <w:sz w:val="24"/>
          <w:szCs w:val="24"/>
        </w:rPr>
        <w:t xml:space="preserve">average mass transfer coefficient </w:t>
      </w:r>
      <m:oMath>
        <m:sSub>
          <m:sSubPr>
            <m:ctrlPr>
              <w:rPr>
                <w:rFonts w:ascii="Cambria Math" w:eastAsiaTheme="minorEastAsia" w:hAnsi="Cambria Math" w:cs="Times New Roman"/>
                <w:i/>
                <w:sz w:val="24"/>
                <w:szCs w:val="24"/>
              </w:rPr>
            </m:ctrlPr>
          </m:sSubPr>
          <m:e>
            <m:acc>
              <m:accPr>
                <m:chr m:val="̅"/>
                <m:ctrlPr>
                  <w:rPr>
                    <w:rFonts w:ascii="Cambria Math" w:hAnsi="Cambria Math" w:cs="Times New Roman"/>
                    <w:i/>
                    <w:noProof/>
                    <w:sz w:val="24"/>
                    <w:szCs w:val="24"/>
                  </w:rPr>
                </m:ctrlPr>
              </m:accPr>
              <m:e>
                <m:r>
                  <w:rPr>
                    <w:rFonts w:ascii="Cambria Math" w:hAnsi="Cambria Math" w:cs="Times New Roman"/>
                    <w:noProof/>
                    <w:sz w:val="24"/>
                    <w:szCs w:val="24"/>
                  </w:rPr>
                  <m:t>k</m:t>
                </m:r>
                <m:ctrlPr>
                  <w:rPr>
                    <w:rFonts w:ascii="Cambria Math" w:eastAsiaTheme="minorEastAsia" w:hAnsi="Cambria Math" w:cs="Times New Roman"/>
                    <w:i/>
                    <w:sz w:val="24"/>
                    <w:szCs w:val="24"/>
                  </w:rPr>
                </m:ctrlPr>
              </m:e>
            </m:acc>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in a length of five unit cells as a function of feed velocity</w:t>
      </w:r>
      <w:r>
        <w:rPr>
          <w:rFonts w:ascii="Times New Roman" w:hAnsi="Times New Roman" w:cs="Times New Roman"/>
          <w:sz w:val="24"/>
          <w:szCs w:val="24"/>
        </w:rPr>
        <w:t>.</w:t>
      </w:r>
    </w:p>
    <w:p w:rsidR="00476BFE" w:rsidRDefault="006C2307">
      <w:pPr>
        <w:rPr>
          <w:rFonts w:ascii="Times New Roman" w:eastAsiaTheme="minorEastAsia" w:hAnsi="Times New Roman" w:cs="Times New Roman"/>
          <w:noProof/>
          <w:sz w:val="24"/>
          <w:szCs w:val="24"/>
        </w:rPr>
      </w:pPr>
      <w:r>
        <w:rPr>
          <w:rFonts w:ascii="Times New Roman" w:hAnsi="Times New Roman" w:cs="Times New Roman"/>
          <w:sz w:val="24"/>
          <w:szCs w:val="24"/>
        </w:rPr>
        <w:t xml:space="preserve">The </w:t>
      </w:r>
      <m:oMath>
        <m:sSub>
          <m:sSubPr>
            <m:ctrlPr>
              <w:rPr>
                <w:rFonts w:ascii="Cambria Math" w:eastAsiaTheme="minorEastAsia" w:hAnsi="Cambria Math" w:cs="Times New Roman"/>
                <w:i/>
                <w:sz w:val="24"/>
                <w:szCs w:val="24"/>
              </w:rPr>
            </m:ctrlPr>
          </m:sSubPr>
          <m:e>
            <m:acc>
              <m:accPr>
                <m:chr m:val="̅"/>
                <m:ctrlPr>
                  <w:rPr>
                    <w:rFonts w:ascii="Cambria Math" w:hAnsi="Cambria Math" w:cs="Times New Roman"/>
                    <w:i/>
                    <w:noProof/>
                    <w:sz w:val="24"/>
                    <w:szCs w:val="24"/>
                  </w:rPr>
                </m:ctrlPr>
              </m:accPr>
              <m:e>
                <m:r>
                  <w:rPr>
                    <w:rFonts w:ascii="Cambria Math" w:hAnsi="Cambria Math" w:cs="Times New Roman"/>
                    <w:noProof/>
                    <w:sz w:val="24"/>
                    <w:szCs w:val="24"/>
                  </w:rPr>
                  <m:t>k</m:t>
                </m:r>
                <m:ctrlPr>
                  <w:rPr>
                    <w:rFonts w:ascii="Cambria Math" w:eastAsiaTheme="minorEastAsia" w:hAnsi="Cambria Math" w:cs="Times New Roman"/>
                    <w:i/>
                    <w:sz w:val="24"/>
                    <w:szCs w:val="24"/>
                  </w:rPr>
                </m:ctrlPr>
              </m:e>
            </m:acc>
          </m:e>
          <m:sub>
            <m:r>
              <w:rPr>
                <w:rFonts w:ascii="Cambria Math" w:eastAsiaTheme="minorEastAsia" w:hAnsi="Cambria Math" w:cs="Times New Roman"/>
                <w:sz w:val="24"/>
                <w:szCs w:val="24"/>
              </w:rPr>
              <m:t>m</m:t>
            </m:r>
          </m:sub>
        </m:sSub>
      </m:oMath>
      <w:r>
        <w:rPr>
          <w:rFonts w:ascii="Times New Roman" w:eastAsiaTheme="minorEastAsia" w:hAnsi="Times New Roman" w:cs="Times New Roman"/>
          <w:sz w:val="24"/>
          <w:szCs w:val="24"/>
        </w:rPr>
        <w:t xml:space="preserve"> over the length of five unit cells is calculated and is plotted as a function of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oMath>
      <w:r>
        <w:rPr>
          <w:rFonts w:ascii="Times New Roman" w:eastAsiaTheme="minorEastAsia" w:hAnsi="Times New Roman" w:cs="Times New Roman"/>
          <w:noProof/>
          <w:sz w:val="24"/>
          <w:szCs w:val="24"/>
        </w:rPr>
        <w:t xml:space="preserve"> on a loglog scale, as shown in Figure 25. Both follow straight lines, however, the slopes are different. In the open channel, </w:t>
      </w:r>
      <m:oMath>
        <m:sSub>
          <m:sSubPr>
            <m:ctrlPr>
              <w:rPr>
                <w:rFonts w:ascii="Cambria Math" w:eastAsiaTheme="minorEastAsia" w:hAnsi="Cambria Math" w:cs="Times New Roman"/>
                <w:i/>
                <w:sz w:val="24"/>
                <w:szCs w:val="24"/>
              </w:rPr>
            </m:ctrlPr>
          </m:sSubPr>
          <m:e>
            <m:acc>
              <m:accPr>
                <m:chr m:val="̅"/>
                <m:ctrlPr>
                  <w:rPr>
                    <w:rFonts w:ascii="Cambria Math" w:hAnsi="Cambria Math" w:cs="Times New Roman"/>
                    <w:i/>
                    <w:noProof/>
                    <w:sz w:val="24"/>
                    <w:szCs w:val="24"/>
                  </w:rPr>
                </m:ctrlPr>
              </m:accPr>
              <m:e>
                <m:r>
                  <w:rPr>
                    <w:rFonts w:ascii="Cambria Math" w:hAnsi="Cambria Math" w:cs="Times New Roman"/>
                    <w:noProof/>
                    <w:sz w:val="24"/>
                    <w:szCs w:val="24"/>
                  </w:rPr>
                  <m:t>k</m:t>
                </m:r>
                <m:ctrlPr>
                  <w:rPr>
                    <w:rFonts w:ascii="Cambria Math" w:eastAsiaTheme="minorEastAsia" w:hAnsi="Cambria Math" w:cs="Times New Roman"/>
                    <w:i/>
                    <w:sz w:val="24"/>
                    <w:szCs w:val="24"/>
                  </w:rPr>
                </m:ctrlPr>
              </m:e>
            </m:acc>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w:t>
      </w:r>
      <m:oMath>
        <m:r>
          <w:rPr>
            <w:rFonts w:ascii="Cambria Math" w:hAnsi="Cambria Math" w:cs="Times New Roman"/>
            <w:sz w:val="24"/>
            <w:szCs w:val="24"/>
          </w:rPr>
          <m:t>∝</m:t>
        </m:r>
        <m:sSup>
          <m:sSupPr>
            <m:ctrlPr>
              <w:rPr>
                <w:rFonts w:ascii="Cambria Math" w:hAnsi="Cambria Math" w:cs="Times New Roman"/>
                <w:i/>
                <w:sz w:val="24"/>
                <w:szCs w:val="24"/>
              </w:rPr>
            </m:ctrlPr>
          </m:sSupPr>
          <m:e>
            <m:acc>
              <m:accPr>
                <m:chr m:val="̄"/>
                <m:ctrlPr>
                  <w:rPr>
                    <w:rFonts w:ascii="Cambria Math" w:hAnsi="Cambria Math" w:cs="Times New Roman"/>
                    <w:sz w:val="24"/>
                    <w:szCs w:val="24"/>
                  </w:rPr>
                </m:ctrlPr>
              </m:accPr>
              <m:e>
                <m:r>
                  <w:rPr>
                    <w:rFonts w:ascii="Cambria Math" w:hAnsi="Cambria Math" w:cs="Times New Roman"/>
                    <w:sz w:val="24"/>
                    <w:szCs w:val="24"/>
                  </w:rPr>
                  <m:t>u</m:t>
                </m:r>
              </m:e>
            </m:acc>
          </m:e>
          <m:sup>
            <m:r>
              <w:rPr>
                <w:rFonts w:ascii="Cambria Math" w:hAnsi="Cambria Math" w:cs="Times New Roman"/>
                <w:sz w:val="24"/>
                <w:szCs w:val="24"/>
              </w:rPr>
              <m:t>0.30</m:t>
            </m:r>
          </m:sup>
        </m:sSup>
      </m:oMath>
      <w:r>
        <w:rPr>
          <w:rFonts w:ascii="Times New Roman" w:eastAsiaTheme="minorEastAsia" w:hAnsi="Times New Roman" w:cs="Times New Roman"/>
          <w:noProof/>
          <w:sz w:val="24"/>
          <w:szCs w:val="24"/>
        </w:rPr>
        <w:t xml:space="preserve">, which obeys the boundary layer theory. In the spacer-filled channel, </w:t>
      </w:r>
      <m:oMath>
        <m:sSub>
          <m:sSubPr>
            <m:ctrlPr>
              <w:rPr>
                <w:rFonts w:ascii="Cambria Math" w:eastAsiaTheme="minorEastAsia" w:hAnsi="Cambria Math" w:cs="Times New Roman"/>
                <w:i/>
                <w:sz w:val="24"/>
                <w:szCs w:val="24"/>
              </w:rPr>
            </m:ctrlPr>
          </m:sSubPr>
          <m:e>
            <m:acc>
              <m:accPr>
                <m:chr m:val="̅"/>
                <m:ctrlPr>
                  <w:rPr>
                    <w:rFonts w:ascii="Cambria Math" w:hAnsi="Cambria Math" w:cs="Times New Roman"/>
                    <w:i/>
                    <w:noProof/>
                    <w:sz w:val="24"/>
                    <w:szCs w:val="24"/>
                  </w:rPr>
                </m:ctrlPr>
              </m:accPr>
              <m:e>
                <m:r>
                  <w:rPr>
                    <w:rFonts w:ascii="Cambria Math" w:hAnsi="Cambria Math" w:cs="Times New Roman"/>
                    <w:noProof/>
                    <w:sz w:val="24"/>
                    <w:szCs w:val="24"/>
                  </w:rPr>
                  <m:t>k</m:t>
                </m:r>
                <m:ctrlPr>
                  <w:rPr>
                    <w:rFonts w:ascii="Cambria Math" w:eastAsiaTheme="minorEastAsia" w:hAnsi="Cambria Math" w:cs="Times New Roman"/>
                    <w:i/>
                    <w:sz w:val="24"/>
                    <w:szCs w:val="24"/>
                  </w:rPr>
                </m:ctrlPr>
              </m:e>
            </m:acc>
          </m:e>
          <m:sub>
            <m:r>
              <w:rPr>
                <w:rFonts w:ascii="Cambria Math" w:eastAsiaTheme="minorEastAsia" w:hAnsi="Cambria Math" w:cs="Times New Roman"/>
                <w:sz w:val="24"/>
                <w:szCs w:val="24"/>
              </w:rPr>
              <m:t>m</m:t>
            </m:r>
          </m:sub>
        </m:sSub>
      </m:oMath>
      <w:r>
        <w:rPr>
          <w:rFonts w:ascii="Times New Roman" w:eastAsiaTheme="minorEastAsia" w:hAnsi="Times New Roman" w:cs="Times New Roman"/>
          <w:noProof/>
          <w:sz w:val="24"/>
          <w:szCs w:val="24"/>
        </w:rPr>
        <w:t xml:space="preserve"> </w:t>
      </w:r>
      <m:oMath>
        <m:r>
          <w:rPr>
            <w:rFonts w:ascii="Cambria Math" w:hAnsi="Cambria Math" w:cs="Times New Roman"/>
            <w:sz w:val="24"/>
            <w:szCs w:val="24"/>
          </w:rPr>
          <m:t>∝</m:t>
        </m:r>
        <m:sSup>
          <m:sSupPr>
            <m:ctrlPr>
              <w:rPr>
                <w:rFonts w:ascii="Cambria Math" w:hAnsi="Cambria Math" w:cs="Times New Roman"/>
                <w:i/>
                <w:sz w:val="24"/>
                <w:szCs w:val="24"/>
              </w:rPr>
            </m:ctrlPr>
          </m:sSupPr>
          <m:e>
            <m:acc>
              <m:accPr>
                <m:chr m:val="̄"/>
                <m:ctrlPr>
                  <w:rPr>
                    <w:rFonts w:ascii="Cambria Math" w:hAnsi="Cambria Math" w:cs="Times New Roman"/>
                    <w:sz w:val="24"/>
                    <w:szCs w:val="24"/>
                  </w:rPr>
                </m:ctrlPr>
              </m:accPr>
              <m:e>
                <m:r>
                  <w:rPr>
                    <w:rFonts w:ascii="Cambria Math" w:hAnsi="Cambria Math" w:cs="Times New Roman"/>
                    <w:sz w:val="24"/>
                    <w:szCs w:val="24"/>
                  </w:rPr>
                  <m:t>u</m:t>
                </m:r>
              </m:e>
            </m:acc>
          </m:e>
          <m:sup>
            <m:r>
              <w:rPr>
                <w:rFonts w:ascii="Cambria Math" w:hAnsi="Cambria Math" w:cs="Times New Roman"/>
                <w:sz w:val="24"/>
                <w:szCs w:val="24"/>
              </w:rPr>
              <m:t>0.40</m:t>
            </m:r>
          </m:sup>
        </m:sSup>
      </m:oMath>
      <w:r>
        <w:rPr>
          <w:rFonts w:ascii="Times New Roman" w:eastAsiaTheme="minorEastAsia" w:hAnsi="Times New Roman" w:cs="Times New Roman"/>
          <w:noProof/>
          <w:sz w:val="24"/>
          <w:szCs w:val="24"/>
        </w:rPr>
        <w:t xml:space="preserve"> (</w:t>
      </w:r>
      <m:oMath>
        <m:sSup>
          <m:sSupPr>
            <m:ctrlPr>
              <w:rPr>
                <w:rFonts w:ascii="Cambria Math" w:hAnsi="Cambria Math" w:cs="Times New Roman"/>
                <w:i/>
                <w:sz w:val="24"/>
                <w:szCs w:val="24"/>
              </w:rPr>
            </m:ctrlPr>
          </m:sSupPr>
          <m:e>
            <m:r>
              <m:rPr>
                <m:sty m:val="p"/>
              </m:rPr>
              <w:rPr>
                <w:rFonts w:ascii="Cambria Math" w:hAnsi="Cambria Math" w:cs="Times New Roman"/>
                <w:sz w:val="24"/>
                <w:szCs w:val="24"/>
              </w:rPr>
              <m:t>R</m:t>
            </m:r>
          </m:e>
          <m:sup>
            <m:r>
              <w:rPr>
                <w:rFonts w:ascii="Cambria Math" w:hAnsi="Cambria Math" w:cs="Times New Roman"/>
                <w:sz w:val="24"/>
                <w:szCs w:val="24"/>
              </w:rPr>
              <m:t>2</m:t>
            </m:r>
          </m:sup>
        </m:sSup>
        <m:r>
          <w:rPr>
            <w:rFonts w:ascii="Cambria Math" w:hAnsi="Cambria Math" w:cs="Times New Roman"/>
            <w:sz w:val="24"/>
            <w:szCs w:val="24"/>
          </w:rPr>
          <m:t>=0.998)</m:t>
        </m:r>
      </m:oMath>
      <w:r>
        <w:rPr>
          <w:rFonts w:ascii="Times New Roman" w:eastAsiaTheme="minorEastAsia" w:hAnsi="Times New Roman" w:cs="Times New Roman"/>
          <w:noProof/>
          <w:sz w:val="24"/>
          <w:szCs w:val="24"/>
        </w:rPr>
        <w:t xml:space="preserve"> if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u</m:t>
            </m:r>
          </m:e>
        </m:acc>
      </m:oMath>
      <w:r>
        <w:rPr>
          <w:rFonts w:ascii="Times New Roman" w:eastAsiaTheme="minorEastAsia" w:hAnsi="Times New Roman" w:cs="Times New Roman"/>
          <w:noProof/>
          <w:sz w:val="24"/>
          <w:szCs w:val="24"/>
        </w:rPr>
        <w:t xml:space="preserve"> is in the range of 0.1-0.25 m/sec, typical for BWRO operation. It is seen that the numerical simulation in the unobstructed channel follows the parallel plate boundary layer theory. However, for the spacer-filled channel, it appears that </w:t>
      </w:r>
      <m:oMath>
        <m:r>
          <w:rPr>
            <w:rFonts w:ascii="Cambria Math" w:eastAsiaTheme="minorEastAsia" w:hAnsi="Cambria Math" w:cs="Times New Roman"/>
            <w:sz w:val="24"/>
            <w:szCs w:val="24"/>
          </w:rPr>
          <m:t>x</m:t>
        </m:r>
      </m:oMath>
      <w:r>
        <w:rPr>
          <w:rFonts w:ascii="Times New Roman" w:eastAsiaTheme="minorEastAsia" w:hAnsi="Times New Roman" w:cs="Times New Roman"/>
          <w:noProof/>
          <w:sz w:val="24"/>
          <w:szCs w:val="24"/>
        </w:rPr>
        <w:t xml:space="preserve"> has a less significant effect on mass transfer, and </w:t>
      </w:r>
      <m:oMath>
        <m:sSub>
          <m:sSubPr>
            <m:ctrlPr>
              <w:rPr>
                <w:rFonts w:ascii="Cambria Math" w:eastAsiaTheme="minorEastAsia" w:hAnsi="Cambria Math" w:cs="Times New Roman"/>
                <w:i/>
                <w:noProof/>
                <w:sz w:val="24"/>
                <w:szCs w:val="24"/>
              </w:rPr>
            </m:ctrlPr>
          </m:sSubPr>
          <m:e>
            <m:r>
              <w:rPr>
                <w:rFonts w:ascii="Cambria Math" w:eastAsiaTheme="minorEastAsia" w:hAnsi="Cambria Math" w:cs="Times New Roman"/>
                <w:noProof/>
                <w:sz w:val="24"/>
                <w:szCs w:val="24"/>
              </w:rPr>
              <m:t>D</m:t>
            </m:r>
          </m:e>
          <m:sub>
            <m:r>
              <w:rPr>
                <w:rFonts w:ascii="Cambria Math" w:eastAsiaTheme="minorEastAsia" w:hAnsi="Cambria Math" w:cs="Times New Roman"/>
                <w:noProof/>
                <w:sz w:val="24"/>
                <w:szCs w:val="24"/>
              </w:rPr>
              <m:t>H</m:t>
            </m:r>
          </m:sub>
        </m:sSub>
      </m:oMath>
      <w:r>
        <w:rPr>
          <w:rFonts w:ascii="Times New Roman" w:eastAsiaTheme="minorEastAsia" w:hAnsi="Times New Roman" w:cs="Times New Roman"/>
          <w:noProof/>
          <w:sz w:val="24"/>
          <w:szCs w:val="24"/>
        </w:rPr>
        <w:t xml:space="preserve"> is more suitable than </w:t>
      </w:r>
      <m:oMath>
        <m:r>
          <w:rPr>
            <w:rFonts w:ascii="Cambria Math" w:eastAsiaTheme="minorEastAsia" w:hAnsi="Cambria Math" w:cs="Times New Roman"/>
            <w:sz w:val="24"/>
            <w:szCs w:val="24"/>
          </w:rPr>
          <m:t>x</m:t>
        </m:r>
      </m:oMath>
      <w:r>
        <w:rPr>
          <w:rFonts w:ascii="Times New Roman" w:eastAsiaTheme="minorEastAsia" w:hAnsi="Times New Roman" w:cs="Times New Roman"/>
          <w:noProof/>
          <w:sz w:val="24"/>
          <w:szCs w:val="24"/>
        </w:rPr>
        <w:t xml:space="preserve"> or </w:t>
      </w:r>
      <m:oMath>
        <m:r>
          <w:rPr>
            <w:rFonts w:ascii="Cambria Math" w:eastAsiaTheme="minorEastAsia" w:hAnsi="Cambria Math" w:cs="Times New Roman"/>
            <w:noProof/>
            <w:sz w:val="24"/>
            <w:szCs w:val="24"/>
          </w:rPr>
          <m:t>L</m:t>
        </m:r>
      </m:oMath>
      <w:r>
        <w:rPr>
          <w:rFonts w:ascii="Times New Roman" w:eastAsiaTheme="minorEastAsia" w:hAnsi="Times New Roman" w:cs="Times New Roman"/>
          <w:noProof/>
          <w:sz w:val="24"/>
          <w:szCs w:val="24"/>
        </w:rPr>
        <w:t xml:space="preserve"> for the characteristic length in evaluating Sherwood and Reynolds numbers, i.e.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Sh</m:t>
            </m:r>
          </m:e>
          <m: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H</m:t>
                </m:r>
              </m:sub>
            </m:sSub>
          </m:sub>
        </m:sSub>
        <m:r>
          <w:rPr>
            <w:rFonts w:ascii="Cambria Math" w:hAnsi="Cambria Math" w:cs="Times New Roman"/>
            <w:sz w:val="24"/>
            <w:szCs w:val="24"/>
          </w:rPr>
          <m:t>∝</m:t>
        </m:r>
        <m:r>
          <w:rPr>
            <w:rFonts w:ascii="Cambria Math" w:eastAsiaTheme="minorEastAsia" w:hAnsi="Cambria Math" w:cs="Times New Roman"/>
            <w:sz w:val="24"/>
            <w:szCs w:val="24"/>
          </w:rPr>
          <m:t>R</m:t>
        </m:r>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e</m:t>
            </m:r>
          </m:e>
          <m: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D</m:t>
                </m:r>
              </m:e>
              <m:sub>
                <m:r>
                  <w:rPr>
                    <w:rFonts w:ascii="Cambria Math" w:eastAsiaTheme="minorEastAsia" w:hAnsi="Cambria Math" w:cs="Times New Roman"/>
                    <w:sz w:val="24"/>
                    <w:szCs w:val="24"/>
                  </w:rPr>
                  <m:t>H</m:t>
                </m:r>
              </m:sub>
            </m:sSub>
          </m:sub>
          <m:sup>
            <m:r>
              <w:rPr>
                <w:rFonts w:ascii="Cambria Math" w:eastAsiaTheme="minorEastAsia" w:hAnsi="Cambria Math" w:cs="Times New Roman"/>
                <w:sz w:val="24"/>
                <w:szCs w:val="24"/>
              </w:rPr>
              <m:t>0.40</m:t>
            </m:r>
          </m:sup>
        </m:sSubSup>
      </m:oMath>
      <w:r>
        <w:rPr>
          <w:rFonts w:ascii="Times New Roman" w:eastAsiaTheme="minorEastAsia" w:hAnsi="Times New Roman" w:cs="Times New Roman"/>
          <w:noProof/>
          <w:sz w:val="24"/>
          <w:szCs w:val="24"/>
        </w:rPr>
        <w:t xml:space="preserve"> in this work. Large flow used in industrial BWRO units and the existence of spacers could enhance mass transfer and suppress concentration polarization, at the expense of pressure drop. These factors imply that </w:t>
      </w:r>
      <w:r>
        <w:rPr>
          <w:rFonts w:ascii="Times New Roman" w:eastAsiaTheme="minorEastAsia" w:hAnsi="Times New Roman" w:cs="Times New Roman"/>
          <w:noProof/>
          <w:sz w:val="24"/>
          <w:szCs w:val="24"/>
        </w:rPr>
        <w:lastRenderedPageBreak/>
        <w:t>concentration polarization is not very significant in modeling industrial BRWO which will be further discussed in subsection VI.</w:t>
      </w:r>
    </w:p>
    <w:p w:rsidR="00476BFE" w:rsidRDefault="006C2307">
      <w:pPr>
        <w:jc w:val="center"/>
        <w:rPr>
          <w:rFonts w:ascii="Times New Roman" w:hAnsi="Times New Roman" w:cs="Times New Roman"/>
          <w:noProof/>
          <w:sz w:val="24"/>
          <w:szCs w:val="24"/>
        </w:rPr>
      </w:pPr>
      <w:r>
        <w:rPr>
          <w:rFonts w:ascii="Times New Roman" w:hAnsi="Times New Roman" w:cs="Times New Roman"/>
          <w:noProof/>
          <w:sz w:val="24"/>
          <w:szCs w:val="24"/>
        </w:rPr>
        <w:t>(a)</w:t>
      </w:r>
      <w:r>
        <w:rPr>
          <w:rFonts w:ascii="Times New Roman" w:eastAsiaTheme="minorEastAsia" w:hAnsi="Times New Roman" w:cs="Times New Roman"/>
          <w:noProof/>
          <w:sz w:val="24"/>
          <w:szCs w:val="24"/>
        </w:rPr>
        <w:t xml:space="preserve"> </w:t>
      </w:r>
      <w:r>
        <w:rPr>
          <w:rFonts w:ascii="Times New Roman" w:hAnsi="Times New Roman" w:cs="Times New Roman"/>
          <w:noProof/>
          <w:sz w:val="24"/>
          <w:szCs w:val="24"/>
        </w:rPr>
        <w:drawing>
          <wp:inline distT="0" distB="0" distL="0" distR="0">
            <wp:extent cx="2703809" cy="2011680"/>
            <wp:effectExtent l="0" t="0" r="1905" b="762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ROC5_ku_flat.eps"/>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03809" cy="2011680"/>
                    </a:xfrm>
                    <a:prstGeom prst="rect">
                      <a:avLst/>
                    </a:prstGeom>
                  </pic:spPr>
                </pic:pic>
              </a:graphicData>
            </a:graphic>
          </wp:inline>
        </w:drawing>
      </w:r>
      <w:r>
        <w:rPr>
          <w:rFonts w:ascii="Times New Roman" w:hAnsi="Times New Roman" w:cs="Times New Roman"/>
          <w:noProof/>
          <w:sz w:val="24"/>
          <w:szCs w:val="24"/>
        </w:rPr>
        <w:t xml:space="preserve"> (b) </w:t>
      </w:r>
      <w:r>
        <w:rPr>
          <w:rFonts w:ascii="Times New Roman" w:hAnsi="Times New Roman" w:cs="Times New Roman"/>
          <w:noProof/>
          <w:sz w:val="24"/>
          <w:szCs w:val="24"/>
        </w:rPr>
        <w:drawing>
          <wp:inline distT="0" distB="0" distL="0" distR="0">
            <wp:extent cx="2703809" cy="2011680"/>
            <wp:effectExtent l="0" t="0" r="1905"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OC5_ku_spacer.eps"/>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703809" cy="2011680"/>
                    </a:xfrm>
                    <a:prstGeom prst="rect">
                      <a:avLst/>
                    </a:prstGeom>
                  </pic:spPr>
                </pic:pic>
              </a:graphicData>
            </a:graphic>
          </wp:inline>
        </w:drawing>
      </w:r>
      <w:r>
        <w:rPr>
          <w:rFonts w:ascii="Times New Roman" w:hAnsi="Times New Roman" w:cs="Times New Roman"/>
          <w:b/>
          <w:noProof/>
          <w:sz w:val="24"/>
          <w:szCs w:val="24"/>
        </w:rPr>
        <w:t xml:space="preserve">Figure 25. </w:t>
      </w:r>
      <w:r>
        <w:rPr>
          <w:rFonts w:ascii="Times New Roman" w:hAnsi="Times New Roman" w:cs="Times New Roman"/>
          <w:noProof/>
          <w:sz w:val="24"/>
          <w:szCs w:val="24"/>
        </w:rPr>
        <w:t xml:space="preserve">Average mass transfer coefficient </w:t>
      </w:r>
      <m:oMath>
        <m:sSub>
          <m:sSubPr>
            <m:ctrlPr>
              <w:rPr>
                <w:rFonts w:ascii="Cambria Math" w:hAnsi="Cambria Math" w:cs="Times New Roman"/>
                <w:i/>
                <w:iCs/>
                <w:noProof/>
                <w:sz w:val="24"/>
                <w:szCs w:val="24"/>
              </w:rPr>
            </m:ctrlPr>
          </m:sSubPr>
          <m:e>
            <m:acc>
              <m:accPr>
                <m:chr m:val="̄"/>
                <m:ctrlPr>
                  <w:rPr>
                    <w:rFonts w:ascii="Cambria Math" w:hAnsi="Cambria Math" w:cs="Times New Roman"/>
                    <w:noProof/>
                    <w:sz w:val="24"/>
                    <w:szCs w:val="24"/>
                  </w:rPr>
                </m:ctrlPr>
              </m:accPr>
              <m:e>
                <m:r>
                  <w:rPr>
                    <w:rFonts w:ascii="Cambria Math" w:hAnsi="Cambria Math" w:cs="Times New Roman"/>
                    <w:noProof/>
                    <w:sz w:val="24"/>
                    <w:szCs w:val="24"/>
                  </w:rPr>
                  <m:t>k</m:t>
                </m:r>
              </m:e>
            </m:acc>
          </m:e>
          <m:sub>
            <m:r>
              <w:rPr>
                <w:rFonts w:ascii="Cambria Math" w:hAnsi="Cambria Math" w:cs="Times New Roman"/>
                <w:noProof/>
                <w:sz w:val="24"/>
                <w:szCs w:val="24"/>
              </w:rPr>
              <m:t>m</m:t>
            </m:r>
          </m:sub>
        </m:sSub>
      </m:oMath>
      <w:r>
        <w:rPr>
          <w:rFonts w:ascii="Times New Roman" w:eastAsiaTheme="minorEastAsia" w:hAnsi="Times New Roman" w:cs="Times New Roman"/>
          <w:iCs/>
          <w:noProof/>
          <w:sz w:val="24"/>
          <w:szCs w:val="24"/>
        </w:rPr>
        <w:t>in a length of five unit cells as a function of feed velocity in a)  unobstructed channel b) spacer-filled channel. The x-axis is cut at the top membrane wall and y = ¼ width of the computional domain</w:t>
      </w:r>
      <w:r>
        <w:rPr>
          <w:rFonts w:ascii="Times New Roman" w:hAnsi="Times New Roman" w:cs="Times New Roman"/>
          <w:noProof/>
          <w:sz w:val="24"/>
          <w:szCs w:val="24"/>
        </w:rPr>
        <w:t>.</w:t>
      </w:r>
    </w:p>
    <w:p w:rsidR="00476BFE" w:rsidRDefault="006C2307">
      <w:pPr>
        <w:pStyle w:val="ListParagraph"/>
        <w:numPr>
          <w:ilvl w:val="0"/>
          <w:numId w:val="21"/>
        </w:numPr>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Power Generation from Seawater or SWRO Brine by Pressure Retarded Osmosis</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Integration of PRO with RO has high potential to reduce the energy consumption of RO and the disposal cost. Pressure Retarded Osmosis (PRO) process retrieves energy from the difference in salt concentrations between two solutions using a semipermeable membrane. When a low-salinity feed solution (FS) and a pressurized high-salinity draw solution (DS) are separated by a membrane, water permeates from the FS into the DS, and the gained hydraulic energy in the DS may be harvested by a hydro-turbine. Figure</w:t>
      </w:r>
      <w:r>
        <w:rPr>
          <w:rFonts w:ascii="Times New Roman" w:eastAsiaTheme="minorEastAsia" w:hAnsi="Times New Roman" w:cs="Times New Roman"/>
          <w:color w:val="FF0000"/>
          <w:sz w:val="24"/>
          <w:szCs w:val="24"/>
        </w:rPr>
        <w:t xml:space="preserve"> </w:t>
      </w:r>
      <w:r>
        <w:rPr>
          <w:rFonts w:ascii="Times New Roman" w:eastAsiaTheme="minorEastAsia" w:hAnsi="Times New Roman" w:cs="Times New Roman"/>
          <w:color w:val="000000" w:themeColor="text1"/>
          <w:sz w:val="24"/>
          <w:szCs w:val="24"/>
        </w:rPr>
        <w:t>26</w:t>
      </w:r>
      <w:r>
        <w:rPr>
          <w:rFonts w:ascii="Times New Roman" w:eastAsiaTheme="minorEastAsia" w:hAnsi="Times New Roman" w:cs="Times New Roman"/>
          <w:color w:val="FF0000"/>
          <w:sz w:val="24"/>
          <w:szCs w:val="24"/>
        </w:rPr>
        <w:t xml:space="preserve"> </w:t>
      </w:r>
      <w:r>
        <w:rPr>
          <w:rFonts w:ascii="Times New Roman" w:eastAsiaTheme="minorEastAsia" w:hAnsi="Times New Roman" w:cs="Times New Roman"/>
          <w:sz w:val="24"/>
          <w:szCs w:val="24"/>
        </w:rPr>
        <w:t xml:space="preserve">below shows the schematic of a simplified PRO system for power generation. </w:t>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5461000" cy="1632466"/>
            <wp:effectExtent l="0" t="0" r="6350" b="6350"/>
            <wp:docPr id="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809855" cy="1736750"/>
                    </a:xfrm>
                    <a:prstGeom prst="rect">
                      <a:avLst/>
                    </a:prstGeom>
                  </pic:spPr>
                </pic:pic>
              </a:graphicData>
            </a:graphic>
          </wp:inline>
        </w:drawing>
      </w:r>
    </w:p>
    <w:p w:rsidR="00476BFE" w:rsidRDefault="006C2307">
      <w:pPr>
        <w:jc w:val="center"/>
        <w:rPr>
          <w:rFonts w:ascii="Times New Roman" w:hAnsi="Times New Roman" w:cs="Times New Roman"/>
          <w:sz w:val="24"/>
          <w:szCs w:val="24"/>
        </w:rPr>
      </w:pPr>
      <w:r>
        <w:rPr>
          <w:rFonts w:ascii="Times New Roman" w:eastAsiaTheme="minorEastAsia" w:hAnsi="Times New Roman" w:cs="Times New Roman"/>
          <w:b/>
          <w:sz w:val="24"/>
          <w:szCs w:val="24"/>
        </w:rPr>
        <w:t xml:space="preserve">Figure </w:t>
      </w:r>
      <w:r>
        <w:rPr>
          <w:rFonts w:ascii="Times New Roman" w:eastAsiaTheme="minorEastAsia" w:hAnsi="Times New Roman" w:cs="Times New Roman"/>
          <w:b/>
          <w:color w:val="000000" w:themeColor="text1"/>
          <w:sz w:val="24"/>
          <w:szCs w:val="24"/>
        </w:rPr>
        <w:t>26.</w:t>
      </w:r>
      <w:r>
        <w:rPr>
          <w:rFonts w:ascii="Times New Roman" w:eastAsiaTheme="minorEastAsia" w:hAnsi="Times New Roman" w:cs="Times New Roman"/>
          <w:b/>
          <w:sz w:val="24"/>
          <w:szCs w:val="24"/>
        </w:rPr>
        <w:t xml:space="preserve"> </w:t>
      </w:r>
      <w:r>
        <w:rPr>
          <w:rFonts w:ascii="Times New Roman" w:hAnsi="Times New Roman" w:cs="Times New Roman"/>
          <w:sz w:val="24"/>
          <w:szCs w:val="24"/>
        </w:rPr>
        <w:t>Schematic of a Pressure Retarded Osmosis process.</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The most common PRO process pairs river water and seawater. Based on an assumed 40% energy conversion efficiency in PRO, the surface runoff of land-water to ocean in the United States has a potential to generate 55 GW electricity. While PRO is acknowledged as a promising clean energy technology, research and development efforts are still needed to improve its power density, efficiency, and economic feasibility. </w:t>
      </w:r>
    </w:p>
    <w:p w:rsidR="00476BFE" w:rsidRDefault="006C2307">
      <w:pPr>
        <w:rPr>
          <w:rFonts w:ascii="Times New Roman" w:eastAsiaTheme="minorEastAsia" w:hAnsi="Times New Roman" w:cs="Times New Roman"/>
          <w:iCs/>
          <w:sz w:val="24"/>
          <w:szCs w:val="24"/>
        </w:rPr>
      </w:pPr>
      <w:r>
        <w:rPr>
          <w:rFonts w:ascii="Times New Roman" w:hAnsi="Times New Roman" w:cs="Times New Roman"/>
          <w:sz w:val="24"/>
          <w:szCs w:val="24"/>
        </w:rPr>
        <w:lastRenderedPageBreak/>
        <w:t xml:space="preserve">In modeling of PRO, constant transmembrane hydraulic and osmotic pressure (or averaged pressures) are commonly assumed. The water flux across membrane,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eastAsiaTheme="minorEastAsia" w:hAnsi="Times New Roman" w:cs="Times New Roman"/>
          <w:iCs/>
          <w:sz w:val="24"/>
          <w:szCs w:val="24"/>
        </w:rPr>
        <w:t>, is calculated by</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r>
                        <w:rPr>
                          <w:rFonts w:ascii="Cambria Math" w:hAnsi="Cambria Math" w:cs="Times New Roman"/>
                          <w:sz w:val="24"/>
                          <w:szCs w:val="24"/>
                        </w:rPr>
                        <m:t>P)</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color w:val="000000" w:themeColor="text1"/>
                <w:sz w:val="24"/>
                <w:szCs w:val="24"/>
              </w:rPr>
              <w:t>31</w:t>
            </w:r>
            <w:r>
              <w:rPr>
                <w:rFonts w:ascii="Times New Roman" w:hAnsi="Times New Roman" w:cs="Times New Roman"/>
                <w:sz w:val="24"/>
                <w:szCs w:val="24"/>
              </w:rPr>
              <w:t>)</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is membrane hydraulic permeability,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are the transmembrane hydraulic and osmotic pressures, respectively. The power density (PD, in the unit of W/m</w:t>
      </w:r>
      <w:r>
        <w:rPr>
          <w:rFonts w:ascii="Times New Roman" w:hAnsi="Times New Roman" w:cs="Times New Roman"/>
          <w:sz w:val="24"/>
          <w:szCs w:val="24"/>
          <w:vertAlign w:val="superscript"/>
        </w:rPr>
        <w:t>2</w:t>
      </w:r>
      <w:r>
        <w:rPr>
          <w:rFonts w:ascii="Times New Roman" w:hAnsi="Times New Roman" w:cs="Times New Roman"/>
          <w:sz w:val="24"/>
          <w:szCs w:val="24"/>
        </w:rPr>
        <w:t>) can be derived as following</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 xml:space="preserve">PD= </m:t>
                      </m:r>
                      <m:f>
                        <m:fPr>
                          <m:ctrlPr>
                            <w:rPr>
                              <w:rFonts w:ascii="Cambria Math" w:hAnsi="Cambria Math" w:cs="Times New Roman"/>
                              <w:i/>
                              <w:sz w:val="24"/>
                              <w:szCs w:val="24"/>
                            </w:rPr>
                          </m:ctrlPr>
                        </m:fPr>
                        <m:num>
                          <m:r>
                            <w:rPr>
                              <w:rFonts w:ascii="Cambria Math" w:hAnsi="Cambria Math" w:cs="Times New Roman"/>
                              <w:sz w:val="24"/>
                              <w:szCs w:val="24"/>
                            </w:rPr>
                            <m:t>W</m:t>
                          </m:r>
                        </m:num>
                        <m:den>
                          <m:r>
                            <w:rPr>
                              <w:rFonts w:ascii="Cambria Math" w:hAnsi="Cambria Math" w:cs="Times New Roman"/>
                              <w:sz w:val="24"/>
                              <w:szCs w:val="24"/>
                            </w:rPr>
                            <m:t>A</m:t>
                          </m:r>
                        </m:den>
                      </m:f>
                    </m:e>
                    <m:e>
                      <m:r>
                        <w:rPr>
                          <w:rFonts w:ascii="Cambria Math" w:hAnsi="Cambria Math" w:cs="Times New Roman"/>
                          <w:sz w:val="24"/>
                          <w:szCs w:val="24"/>
                        </w:rPr>
                        <m:t>=</m:t>
                      </m:r>
                    </m:e>
                    <m:e>
                      <m:f>
                        <m:fPr>
                          <m:ctrlPr>
                            <w:rPr>
                              <w:rFonts w:ascii="Cambria Math" w:hAnsi="Cambria Math" w:cs="Times New Roman"/>
                              <w:i/>
                              <w:iCs/>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r>
                            <m:rPr>
                              <m:sty m:val="p"/>
                            </m:rPr>
                            <w:rPr>
                              <w:rFonts w:ascii="Cambria Math" w:hAnsi="Cambria Math" w:cs="Times New Roman"/>
                              <w:sz w:val="24"/>
                              <w:szCs w:val="24"/>
                            </w:rPr>
                            <m:t>Δ</m:t>
                          </m:r>
                          <m:r>
                            <w:rPr>
                              <w:rFonts w:ascii="Cambria Math" w:hAnsi="Cambria Math" w:cs="Times New Roman"/>
                              <w:sz w:val="24"/>
                              <w:szCs w:val="24"/>
                            </w:rPr>
                            <m:t>P</m:t>
                          </m:r>
                        </m:num>
                        <m:den>
                          <m:r>
                            <w:rPr>
                              <w:rFonts w:ascii="Cambria Math" w:hAnsi="Cambria Math" w:cs="Times New Roman"/>
                              <w:sz w:val="24"/>
                              <w:szCs w:val="24"/>
                            </w:rPr>
                            <m:t>A</m:t>
                          </m:r>
                        </m:den>
                      </m:f>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P</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(32)</w:t>
            </w:r>
          </w:p>
        </w:tc>
      </w:tr>
    </w:tbl>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W</m:t>
        </m:r>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 xml:space="preserve">is the hydraulic power available,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oMath>
      <w:r>
        <w:rPr>
          <w:rFonts w:ascii="Times New Roman" w:hAnsi="Times New Roman" w:cs="Times New Roman"/>
          <w:sz w:val="24"/>
          <w:szCs w:val="24"/>
        </w:rPr>
        <w:t xml:space="preserve"> is water flow rate across membrane and </w:t>
      </w:r>
      <m:oMath>
        <m:r>
          <w:rPr>
            <w:rFonts w:ascii="Cambria Math" w:hAnsi="Cambria Math" w:cs="Times New Roman"/>
            <w:sz w:val="24"/>
            <w:szCs w:val="24"/>
          </w:rPr>
          <m:t>A</m:t>
        </m:r>
      </m:oMath>
      <w:r>
        <w:rPr>
          <w:rFonts w:ascii="Times New Roman" w:hAnsi="Times New Roman" w:cs="Times New Roman"/>
          <w:sz w:val="24"/>
          <w:szCs w:val="24"/>
        </w:rPr>
        <w:t xml:space="preserve"> is membrane area. The maximum of hydraulic power is </w:t>
      </w:r>
      <m:oMath>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π</m:t>
        </m:r>
        <m:sSup>
          <m:sSupPr>
            <m:ctrlPr>
              <w:rPr>
                <w:rFonts w:ascii="Cambria Math" w:hAnsi="Cambria Math" w:cs="Times New Roman"/>
                <w:i/>
                <w:iCs/>
                <w:sz w:val="24"/>
                <w:szCs w:val="24"/>
              </w:rPr>
            </m:ctrlPr>
          </m:sSupPr>
          <m:e>
            <m:r>
              <w:rPr>
                <w:rFonts w:ascii="Cambria Math" w:hAnsi="Cambria Math" w:cs="Times New Roman"/>
                <w:sz w:val="24"/>
                <w:szCs w:val="24"/>
              </w:rPr>
              <m:t>)</m:t>
            </m:r>
          </m:e>
          <m:sup>
            <m:r>
              <w:rPr>
                <w:rFonts w:ascii="Cambria Math" w:hAnsi="Cambria Math" w:cs="Times New Roman"/>
                <w:sz w:val="24"/>
                <w:szCs w:val="24"/>
              </w:rPr>
              <m:t>2</m:t>
            </m:r>
          </m:sup>
        </m:sSup>
        <m:r>
          <w:rPr>
            <w:rFonts w:ascii="Cambria Math" w:hAnsi="Cambria Math" w:cs="Times New Roman"/>
            <w:sz w:val="24"/>
            <w:szCs w:val="24"/>
          </w:rPr>
          <m:t>/4</m:t>
        </m:r>
      </m:oMath>
      <w:r>
        <w:rPr>
          <w:rFonts w:ascii="Times New Roman" w:hAnsi="Times New Roman" w:cs="Times New Roman"/>
          <w:sz w:val="24"/>
          <w:szCs w:val="24"/>
        </w:rPr>
        <w:t xml:space="preserve">, and the corresponding optimal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is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π/2</m:t>
        </m:r>
      </m:oMath>
      <w:r>
        <w:rPr>
          <w:rFonts w:ascii="Times New Roman" w:eastAsiaTheme="minorEastAsia" w:hAnsi="Times New Roman" w:cs="Times New Roman"/>
          <w:sz w:val="24"/>
          <w:szCs w:val="24"/>
        </w:rPr>
        <w:t xml:space="preserve"> based on literature.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However, it should be noted that the above conclusion may be inaccurate when </w:t>
      </w:r>
      <m:oMath>
        <m:r>
          <w:rPr>
            <w:rFonts w:ascii="Cambria Math" w:eastAsiaTheme="minorEastAsia" w:hAnsi="Cambria Math" w:cs="Times New Roman"/>
            <w:sz w:val="24"/>
            <w:szCs w:val="24"/>
          </w:rPr>
          <m:t>∆π</m:t>
        </m:r>
      </m:oMath>
      <w:r>
        <w:rPr>
          <w:rFonts w:ascii="Times New Roman" w:eastAsiaTheme="minorEastAsia" w:hAnsi="Times New Roman" w:cs="Times New Roman"/>
          <w:sz w:val="24"/>
          <w:szCs w:val="24"/>
        </w:rPr>
        <w:t xml:space="preserve"> is not a constant. As water flows across a membrane (e.g., in a spiral wound module), the DS is diluted and its osmotic pressure decreases longitudinally. The reduction in osmotic pressure may be significant if the dilution ratio is large. In this case,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eastAsiaTheme="minorEastAsia" w:hAnsi="Times New Roman" w:cs="Times New Roman"/>
          <w:iCs/>
          <w:sz w:val="24"/>
          <w:szCs w:val="24"/>
        </w:rPr>
        <w:t xml:space="preserve"> reduces along the membrane channel,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oMath>
      <w:r>
        <w:rPr>
          <w:rFonts w:ascii="Times New Roman" w:eastAsiaTheme="minorEastAsia" w:hAnsi="Times New Roman" w:cs="Times New Roman"/>
          <w:iCs/>
          <w:sz w:val="24"/>
          <w:szCs w:val="24"/>
        </w:rPr>
        <w:t xml:space="preserve"> should be calculated by </w:t>
      </w:r>
      <m:oMath>
        <m:nary>
          <m:naryPr>
            <m:limLoc m:val="subSup"/>
            <m:ctrlPr>
              <w:rPr>
                <w:rFonts w:ascii="Cambria Math" w:hAnsi="Cambria Math" w:cs="Times New Roman"/>
                <w:sz w:val="24"/>
                <w:szCs w:val="24"/>
              </w:rPr>
            </m:ctrlPr>
          </m:naryPr>
          <m:sub>
            <m:r>
              <w:rPr>
                <w:rFonts w:ascii="Cambria Math" w:hAnsi="Cambria Math" w:cs="Times New Roman"/>
                <w:sz w:val="24"/>
                <w:szCs w:val="24"/>
              </w:rPr>
              <m:t>0</m:t>
            </m:r>
          </m:sub>
          <m:sup>
            <m:r>
              <w:rPr>
                <w:rFonts w:ascii="Cambria Math" w:hAnsi="Cambria Math" w:cs="Times New Roman"/>
                <w:sz w:val="24"/>
                <w:szCs w:val="24"/>
              </w:rPr>
              <m:t>A</m:t>
            </m:r>
          </m:sup>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nary>
        <m:r>
          <w:rPr>
            <w:rFonts w:ascii="Cambria Math" w:hAnsi="Cambria Math" w:cs="Times New Roman"/>
            <w:sz w:val="24"/>
            <w:szCs w:val="24"/>
          </w:rPr>
          <m:t>dA</m:t>
        </m:r>
      </m:oMath>
      <w:r>
        <w:rPr>
          <w:rFonts w:ascii="Times New Roman" w:eastAsiaTheme="minorEastAsia" w:hAnsi="Times New Roman" w:cs="Times New Roman"/>
          <w:sz w:val="24"/>
          <w:szCs w:val="24"/>
        </w:rPr>
        <w:t>. When Equation (</w:t>
      </w:r>
      <w:r>
        <w:rPr>
          <w:rFonts w:ascii="Times New Roman" w:eastAsiaTheme="minorEastAsia" w:hAnsi="Times New Roman" w:cs="Times New Roman"/>
          <w:color w:val="000000" w:themeColor="text1"/>
          <w:sz w:val="24"/>
          <w:szCs w:val="24"/>
        </w:rPr>
        <w:t>32)</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 xml:space="preserve">is used to calculate hydraulic power, </w:t>
      </w:r>
      <m:oMath>
        <m:r>
          <w:rPr>
            <w:rFonts w:ascii="Cambria Math" w:eastAsiaTheme="minorEastAsia" w:hAnsi="Cambria Math" w:cs="Times New Roman"/>
            <w:sz w:val="24"/>
            <w:szCs w:val="24"/>
          </w:rPr>
          <m:t>∆π</m:t>
        </m:r>
      </m:oMath>
      <w:r>
        <w:rPr>
          <w:rFonts w:ascii="Times New Roman" w:eastAsiaTheme="minorEastAsia" w:hAnsi="Times New Roman" w:cs="Times New Roman"/>
          <w:sz w:val="24"/>
          <w:szCs w:val="24"/>
        </w:rPr>
        <w:t xml:space="preserve"> is better replaced by an averaged parameter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∆π</m:t>
            </m:r>
          </m:e>
        </m:acc>
      </m:oMath>
      <w:r>
        <w:rPr>
          <w:rFonts w:ascii="Times New Roman" w:eastAsiaTheme="minorEastAsia" w:hAnsi="Times New Roman" w:cs="Times New Roman"/>
          <w:sz w:val="24"/>
          <w:szCs w:val="24"/>
        </w:rPr>
        <w:t xml:space="preserve">.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From optimization theory,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opt</m:t>
            </m:r>
          </m:sub>
        </m:sSub>
        <m:r>
          <w:rPr>
            <w:rFonts w:ascii="Cambria Math" w:eastAsiaTheme="minorEastAsia" w:hAnsi="Cambria Math" w:cs="Times New Roman"/>
            <w:sz w:val="24"/>
            <w:szCs w:val="24"/>
          </w:rPr>
          <m:t>=</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∆π</m:t>
            </m:r>
          </m:e>
        </m:acc>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 xml:space="preserve"> is valid only if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∆π</m:t>
            </m:r>
          </m:e>
        </m:acc>
      </m:oMath>
      <w:r>
        <w:rPr>
          <w:rFonts w:ascii="Times New Roman" w:eastAsiaTheme="minorEastAsia" w:hAnsi="Times New Roman" w:cs="Times New Roman"/>
          <w:sz w:val="24"/>
          <w:szCs w:val="24"/>
        </w:rPr>
        <w:t xml:space="preserve"> is dependent of </w:t>
      </w:r>
      <m:oMath>
        <m:r>
          <w:rPr>
            <w:rFonts w:ascii="Cambria Math" w:eastAsiaTheme="minorEastAsia" w:hAnsi="Cambria Math" w:cs="Times New Roman"/>
            <w:sz w:val="24"/>
            <w:szCs w:val="24"/>
          </w:rPr>
          <m:t>∆P</m:t>
        </m:r>
      </m:oMath>
      <w:r>
        <w:rPr>
          <w:rFonts w:ascii="Times New Roman" w:eastAsiaTheme="minorEastAsia" w:hAnsi="Times New Roman" w:cs="Times New Roman"/>
          <w:sz w:val="24"/>
          <w:szCs w:val="24"/>
        </w:rPr>
        <w:t xml:space="preserve">. As will be shown later,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∆π</m:t>
            </m:r>
          </m:e>
        </m:acc>
      </m:oMath>
      <w:r>
        <w:rPr>
          <w:rFonts w:ascii="Times New Roman" w:eastAsiaTheme="minorEastAsia" w:hAnsi="Times New Roman" w:cs="Times New Roman"/>
          <w:sz w:val="24"/>
          <w:szCs w:val="24"/>
        </w:rPr>
        <w:t xml:space="preserve"> may be a function of </w:t>
      </w:r>
      <m:oMath>
        <m:r>
          <w:rPr>
            <w:rFonts w:ascii="Cambria Math" w:eastAsiaTheme="minorEastAsia" w:hAnsi="Cambria Math" w:cs="Times New Roman"/>
            <w:sz w:val="24"/>
            <w:szCs w:val="24"/>
          </w:rPr>
          <m:t>∆P</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Following the definition of specific energy consumption (SEC) in RO, specific energy production (SEP) in PRO may be defined as the theoretical hydraulic power per unit DS inlet flow rate. SEP ignoring the effect of hydraulic turbine efficiency has the following form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SEP</m:t>
                      </m: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-1)ΔP</m:t>
                          </m:r>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den>
                      </m:f>
                    </m:e>
                    <m:e>
                      <m:r>
                        <w:rPr>
                          <w:rFonts w:ascii="Cambria Math" w:hAnsi="Cambria Math" w:cs="Times New Roman"/>
                          <w:sz w:val="24"/>
                          <w:szCs w:val="24"/>
                        </w:rPr>
                        <m:t>=</m:t>
                      </m:r>
                    </m:e>
                    <m:e>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m:t>
                      </m:r>
                      <m:r>
                        <m:rPr>
                          <m:sty m:val="p"/>
                        </m:rPr>
                        <w:rPr>
                          <w:rFonts w:ascii="Cambria Math" w:hAnsi="Cambria Math" w:cs="Times New Roman"/>
                          <w:sz w:val="24"/>
                          <w:szCs w:val="24"/>
                        </w:rPr>
                        <m:t>Δ</m:t>
                      </m:r>
                      <m:r>
                        <w:rPr>
                          <w:rFonts w:ascii="Cambria Math" w:hAnsi="Cambria Math" w:cs="Times New Roman"/>
                          <w:sz w:val="24"/>
                          <w:szCs w:val="24"/>
                        </w:rPr>
                        <m:t>P</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(33)</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iCs/>
          <w:sz w:val="24"/>
          <w:szCs w:val="24"/>
        </w:rPr>
        <w:t xml:space="preserve"> is the dilution ratio, or the DS flow rate at the membrane outlet divided by the one at the inlet. Water flow rate across the membrane is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r>
          <w:rPr>
            <w:rFonts w:ascii="Cambria Math" w:hAnsi="Cambria Math" w:cs="Times New Roman"/>
            <w:sz w:val="24"/>
            <w:szCs w:val="24"/>
          </w:rPr>
          <m:t>=</m:t>
        </m:r>
        <m:nary>
          <m:naryPr>
            <m:limLoc m:val="subSup"/>
            <m:ctrlPr>
              <w:rPr>
                <w:rFonts w:ascii="Cambria Math" w:hAnsi="Cambria Math" w:cs="Times New Roman"/>
                <w:sz w:val="24"/>
                <w:szCs w:val="24"/>
              </w:rPr>
            </m:ctrlPr>
          </m:naryPr>
          <m:sub>
            <m:r>
              <w:rPr>
                <w:rFonts w:ascii="Cambria Math" w:hAnsi="Cambria Math" w:cs="Times New Roman"/>
                <w:sz w:val="24"/>
                <w:szCs w:val="24"/>
              </w:rPr>
              <m:t>0</m:t>
            </m:r>
          </m:sub>
          <m:sup>
            <m:r>
              <w:rPr>
                <w:rFonts w:ascii="Cambria Math" w:hAnsi="Cambria Math" w:cs="Times New Roman"/>
                <w:sz w:val="24"/>
                <w:szCs w:val="24"/>
              </w:rPr>
              <m:t>A</m:t>
            </m:r>
          </m:sup>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nary>
        <m:r>
          <w:rPr>
            <w:rFonts w:ascii="Cambria Math" w:hAnsi="Cambria Math" w:cs="Times New Roman"/>
            <w:sz w:val="24"/>
            <w:szCs w:val="24"/>
          </w:rPr>
          <m:t>dA=(</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can be considered as the applied pressure and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o</m:t>
            </m:r>
          </m:sub>
        </m:sSub>
      </m:oMath>
      <w:r>
        <w:rPr>
          <w:rFonts w:ascii="Times New Roman" w:eastAsiaTheme="minorEastAsia" w:hAnsi="Times New Roman" w:cs="Times New Roman"/>
          <w:sz w:val="24"/>
          <w:szCs w:val="24"/>
        </w:rPr>
        <w:t xml:space="preserve"> is inlet DS flow rate. </w:t>
      </w:r>
    </w:p>
    <w:p w:rsidR="00476BFE" w:rsidRDefault="006C2307">
      <w:pPr>
        <w:rPr>
          <w:rFonts w:ascii="Times New Roman" w:hAnsi="Times New Roman" w:cs="Times New Roman"/>
          <w:sz w:val="24"/>
          <w:szCs w:val="24"/>
        </w:rPr>
      </w:pPr>
      <w:r>
        <w:rPr>
          <w:rFonts w:ascii="Times New Roman" w:hAnsi="Times New Roman" w:cs="Times New Roman"/>
          <w:sz w:val="24"/>
          <w:szCs w:val="24"/>
        </w:rPr>
        <w:t>The SEP normalized by the DS inlet osmotic pressure (</w:t>
      </w:r>
      <m:oMath>
        <m:sSup>
          <m:sSupPr>
            <m:ctrlPr>
              <w:rPr>
                <w:rFonts w:ascii="Cambria Math" w:hAnsi="Cambria Math" w:cs="Times New Roman"/>
                <w:i/>
                <w:iCs/>
                <w:sz w:val="24"/>
                <w:szCs w:val="24"/>
              </w:rPr>
            </m:ctrlPr>
          </m:sSupPr>
          <m:e>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sup>
            <m:r>
              <w:rPr>
                <w:rFonts w:ascii="Cambria Math" w:hAnsi="Cambria Math" w:cs="Times New Roman"/>
                <w:sz w:val="24"/>
                <w:szCs w:val="24"/>
              </w:rPr>
              <m:t>D</m:t>
            </m:r>
          </m:sup>
        </m:sSup>
      </m:oMath>
      <w:r>
        <w:rPr>
          <w:rFonts w:ascii="Times New Roman" w:eastAsiaTheme="minorEastAsia" w:hAnsi="Times New Roman" w:cs="Times New Roman"/>
          <w:iCs/>
          <w:sz w:val="24"/>
          <w:szCs w:val="24"/>
        </w:rPr>
        <w:t>), or normalized specific energy production (NSEP), is a dimensionless number</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NSEP</m:t>
                      </m:r>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SEP</m:t>
                          </m:r>
                        </m:num>
                        <m:den>
                          <m:sSup>
                            <m:sSupPr>
                              <m:ctrlPr>
                                <w:rPr>
                                  <w:rFonts w:ascii="Cambria Math" w:hAnsi="Cambria Math" w:cs="Times New Roman"/>
                                  <w:i/>
                                  <w:iCs/>
                                  <w:sz w:val="24"/>
                                  <w:szCs w:val="24"/>
                                </w:rPr>
                              </m:ctrlPr>
                            </m:sSupPr>
                            <m:e>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sup>
                              <m:r>
                                <w:rPr>
                                  <w:rFonts w:ascii="Cambria Math" w:hAnsi="Cambria Math" w:cs="Times New Roman"/>
                                  <w:sz w:val="24"/>
                                  <w:szCs w:val="24"/>
                                </w:rPr>
                                <m:t>D</m:t>
                              </m:r>
                            </m:sup>
                          </m:sSup>
                        </m:den>
                      </m:f>
                    </m:e>
                    <m:e>
                      <m:r>
                        <w:rPr>
                          <w:rFonts w:ascii="Cambria Math" w:hAnsi="Cambria Math" w:cs="Times New Roman"/>
                          <w:sz w:val="24"/>
                          <w:szCs w:val="24"/>
                        </w:rPr>
                        <m:t>=</m:t>
                      </m:r>
                    </m:e>
                    <m:e>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o</m:t>
                              </m:r>
                            </m:sub>
                          </m:sSub>
                          <m:r>
                            <w:rPr>
                              <w:rFonts w:ascii="Cambria Math" w:hAnsi="Cambria Math" w:cs="Times New Roman"/>
                              <w:sz w:val="24"/>
                              <w:szCs w:val="24"/>
                            </w:rPr>
                            <m:t>SEP)</m:t>
                          </m:r>
                        </m:num>
                        <m:den>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o</m:t>
                              </m:r>
                            </m:sub>
                          </m:sSub>
                          <m:sSup>
                            <m:sSupPr>
                              <m:ctrlPr>
                                <w:rPr>
                                  <w:rFonts w:ascii="Cambria Math" w:hAnsi="Cambria Math" w:cs="Times New Roman"/>
                                  <w:i/>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π</m:t>
                                  </m:r>
                                </m:e>
                                <m:sub>
                                  <m:r>
                                    <w:rPr>
                                      <w:rFonts w:ascii="Cambria Math" w:hAnsi="Cambria Math" w:cs="Times New Roman"/>
                                      <w:sz w:val="24"/>
                                      <w:szCs w:val="24"/>
                                    </w:rPr>
                                    <m:t>o</m:t>
                                  </m:r>
                                </m:sub>
                              </m:sSub>
                            </m:e>
                            <m:sup>
                              <m:r>
                                <w:rPr>
                                  <w:rFonts w:ascii="Cambria Math" w:hAnsi="Cambria Math" w:cs="Times New Roman"/>
                                  <w:sz w:val="24"/>
                                  <w:szCs w:val="24"/>
                                </w:rPr>
                                <m:t>D</m:t>
                              </m:r>
                            </m:sup>
                          </m:sSup>
                          <m:r>
                            <w:rPr>
                              <w:rFonts w:ascii="Cambria Math" w:hAnsi="Cambria Math" w:cs="Times New Roman"/>
                              <w:sz w:val="24"/>
                              <w:szCs w:val="24"/>
                            </w:rPr>
                            <m:t>)</m:t>
                          </m:r>
                        </m:den>
                      </m:f>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(34)</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As derived above, the NSEP may also be interpreted as the efficiency from osmotic to hydraulic energy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oMath>
      <w:r>
        <w:rPr>
          <w:rFonts w:ascii="Times New Roman" w:eastAsiaTheme="minorEastAsia" w:hAnsi="Times New Roman" w:cs="Times New Roman"/>
          <w:iCs/>
          <w:sz w:val="24"/>
          <w:szCs w:val="24"/>
        </w:rPr>
        <w:t>) for a salinity stream in PRO.</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This subsection provides a system-level analysis and optimization of power generation in PRO. Using mathematical models, it is possible to provide a clear understanding of the coupled </w:t>
      </w:r>
      <w:r>
        <w:rPr>
          <w:rFonts w:ascii="Times New Roman" w:hAnsi="Times New Roman" w:cs="Times New Roman"/>
          <w:sz w:val="24"/>
          <w:szCs w:val="24"/>
        </w:rPr>
        <w:lastRenderedPageBreak/>
        <w:t xml:space="preserve">behavior among various membrane and process parameters and how they would affect power density and efficiency. Concentration polarization is first ignored to clearly show the effect of dilution, and then included in a more comprehensive model. </w:t>
      </w:r>
    </w:p>
    <w:p w:rsidR="00476BFE" w:rsidRDefault="006C2307">
      <w:pPr>
        <w:pStyle w:val="ListParagraph"/>
        <w:numPr>
          <w:ilvl w:val="0"/>
          <w:numId w:val="22"/>
        </w:numPr>
        <w:rPr>
          <w:rFonts w:ascii="Times New Roman" w:hAnsi="Times New Roman" w:cs="Times New Roman"/>
          <w:i/>
          <w:sz w:val="24"/>
          <w:szCs w:val="24"/>
        </w:rPr>
      </w:pPr>
      <w:r>
        <w:rPr>
          <w:rFonts w:ascii="Times New Roman" w:hAnsi="Times New Roman" w:cs="Times New Roman"/>
          <w:i/>
          <w:sz w:val="24"/>
          <w:szCs w:val="24"/>
        </w:rPr>
        <w:t>Analysis ignoring concentration polarization</w:t>
      </w:r>
    </w:p>
    <w:p w:rsidR="00476BFE" w:rsidRDefault="006C2307">
      <w:pPr>
        <w:rPr>
          <w:rFonts w:ascii="Times New Roman" w:hAnsi="Times New Roman" w:cs="Times New Roman"/>
          <w:sz w:val="24"/>
          <w:szCs w:val="24"/>
        </w:rPr>
      </w:pPr>
      <w:r>
        <w:rPr>
          <w:rFonts w:ascii="Times New Roman" w:hAnsi="Times New Roman" w:cs="Times New Roman"/>
          <w:sz w:val="24"/>
          <w:szCs w:val="24"/>
        </w:rPr>
        <w:t>In the following analysis, it is assumed that the change in the FS osmotic pressure along the membrane channel is negligible as compared to that of the DS. This assumption is justified if the salinity of FS is much lower than the one of DS, or the flow rate of FS is much larger than the one of DS. It is further assumed that salt leakage across membrane is negligible. Moreover, the pressure drop in both FS and DS channels are not considered is this model.</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 Consider such a PRO process using spiral wound membranes, water flow rate across a membrane area of </w:t>
      </w:r>
      <m:oMath>
        <m:r>
          <w:rPr>
            <w:rFonts w:ascii="Cambria Math" w:hAnsi="Cambria Math" w:cs="Times New Roman"/>
            <w:sz w:val="24"/>
            <w:szCs w:val="24"/>
          </w:rPr>
          <m:t>dA</m:t>
        </m:r>
      </m:oMath>
      <w:r>
        <w:rPr>
          <w:rFonts w:ascii="Times New Roman" w:eastAsiaTheme="minorEastAsia" w:hAnsi="Times New Roman" w:cs="Times New Roman"/>
          <w:sz w:val="24"/>
          <w:szCs w:val="24"/>
        </w:rPr>
        <w:t xml:space="preserve"> ignoring concentration polarization is given by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3"/>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r>
                            <w:rPr>
                              <w:rFonts w:ascii="Cambria Math" w:hAnsi="Cambria Math" w:cs="Times New Roman"/>
                              <w:sz w:val="24"/>
                              <w:szCs w:val="24"/>
                            </w:rPr>
                            <m:t>d</m:t>
                          </m:r>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num>
                        <m:den>
                          <m:r>
                            <w:rPr>
                              <w:rFonts w:ascii="Cambria Math" w:hAnsi="Cambria Math" w:cs="Times New Roman"/>
                              <w:sz w:val="24"/>
                              <w:szCs w:val="24"/>
                            </w:rPr>
                            <m:t>dA</m:t>
                          </m:r>
                        </m:den>
                      </m:f>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r>
                        <w:rPr>
                          <w:rFonts w:ascii="Cambria Math" w:hAnsi="Cambria Math" w:cs="Times New Roman"/>
                          <w:sz w:val="24"/>
                          <w:szCs w:val="24"/>
                        </w:rPr>
                        <m:t>P)</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num>
                        <m:den>
                          <m:r>
                            <w:rPr>
                              <w:rFonts w:ascii="Cambria Math" w:hAnsi="Cambria Math" w:cs="Times New Roman"/>
                              <w:sz w:val="24"/>
                              <w:szCs w:val="24"/>
                            </w:rPr>
                            <m:t>Q</m:t>
                          </m:r>
                        </m:den>
                      </m:f>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F</m:t>
                          </m:r>
                        </m:sup>
                      </m:sSubSup>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(35)</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where </w:t>
      </w:r>
      <m:oMath>
        <m:r>
          <w:rPr>
            <w:rFonts w:ascii="Cambria Math" w:hAnsi="Cambria Math" w:cs="Times New Roman"/>
            <w:sz w:val="24"/>
            <w:szCs w:val="24"/>
          </w:rPr>
          <m:t>d</m:t>
        </m:r>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oMath>
      <w:r>
        <w:rPr>
          <w:rFonts w:ascii="Times New Roman" w:eastAsiaTheme="minorEastAsia" w:hAnsi="Times New Roman" w:cs="Times New Roman"/>
          <w:sz w:val="24"/>
          <w:szCs w:val="24"/>
        </w:rPr>
        <w:t xml:space="preserve"> is water flow across membrane area </w:t>
      </w:r>
      <m:oMath>
        <m:r>
          <w:rPr>
            <w:rFonts w:ascii="Cambria Math" w:eastAsiaTheme="minorEastAsia" w:hAnsi="Cambria Math" w:cs="Times New Roman"/>
            <w:sz w:val="24"/>
            <w:szCs w:val="24"/>
          </w:rPr>
          <m:t>dA</m:t>
        </m:r>
      </m:oMath>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Q</m:t>
        </m:r>
      </m:oMath>
      <w:r>
        <w:rPr>
          <w:rFonts w:ascii="Times New Roman" w:eastAsiaTheme="minorEastAsia" w:hAnsi="Times New Roman" w:cs="Times New Roman"/>
          <w:sz w:val="24"/>
          <w:szCs w:val="24"/>
        </w:rPr>
        <w:t xml:space="preserve"> is DS flow rate. Subscript </w:t>
      </w:r>
      <m:oMath>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 xml:space="preserve"> represents properties at inlet. Super-script </w:t>
      </w:r>
      <m:oMath>
        <m:r>
          <w:rPr>
            <w:rFonts w:ascii="Cambria Math" w:eastAsiaTheme="minorEastAsia" w:hAnsi="Cambria Math" w:cs="Times New Roman"/>
            <w:sz w:val="24"/>
            <w:szCs w:val="24"/>
          </w:rPr>
          <m:t>D</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F</m:t>
        </m:r>
      </m:oMath>
      <w:r>
        <w:rPr>
          <w:rFonts w:ascii="Times New Roman" w:eastAsiaTheme="minorEastAsia" w:hAnsi="Times New Roman" w:cs="Times New Roman"/>
          <w:sz w:val="24"/>
          <w:szCs w:val="24"/>
        </w:rPr>
        <w:t xml:space="preserve"> represent DS and FS, respectively. Equation 35 is based on the assumptions of (1) constant osmotic pressure along the membrane channel in the FS, (2) negligible salt leakage across membrane and (3) negligible pressure drop in both FS and DS channels. These simplifications are made so that the effect of several key process parameters on PRO performance can be revealed.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With definitions of dimensionless parameters </w:t>
      </w:r>
      <m:oMath>
        <m:r>
          <w:rPr>
            <w:rFonts w:ascii="Cambria Math" w:hAnsi="Cambria Math" w:cs="Times New Roman"/>
            <w:sz w:val="24"/>
            <w:szCs w:val="24"/>
          </w:rPr>
          <m:t>θ=(</m:t>
        </m:r>
        <m:r>
          <m:rPr>
            <m:sty m:val="p"/>
          </m:rPr>
          <w:rPr>
            <w:rFonts w:ascii="Cambria Math" w:hAnsi="Cambria Math" w:cs="Times New Roman"/>
            <w:sz w:val="24"/>
            <w:szCs w:val="24"/>
          </w:rPr>
          <m:t>Δ</m:t>
        </m:r>
        <m:r>
          <w:rPr>
            <w:rFonts w:ascii="Cambria Math" w:hAnsi="Cambria Math" w:cs="Times New Roman"/>
            <w:sz w:val="24"/>
            <w:szCs w:val="24"/>
          </w:rPr>
          <m:t>P+</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F</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oMath>
      <w:r>
        <w:rPr>
          <w:rFonts w:ascii="Times New Roman" w:hAnsi="Times New Roman" w:cs="Times New Roman"/>
          <w:sz w:val="24"/>
          <w:szCs w:val="24"/>
        </w:rPr>
        <w:t xml:space="preserve">, </w:t>
      </w:r>
      <m:oMath>
        <m:r>
          <w:rPr>
            <w:rFonts w:ascii="Cambria Math" w:hAnsi="Cambria Math" w:cs="Times New Roman"/>
            <w:sz w:val="24"/>
            <w:szCs w:val="24"/>
          </w:rPr>
          <m:t>q=Q/</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hAnsi="Times New Roman" w:cs="Times New Roman"/>
          <w:sz w:val="24"/>
          <w:szCs w:val="24"/>
        </w:rPr>
        <w:t xml:space="preserve">, and </w:t>
      </w:r>
      <m:oMath>
        <m:r>
          <w:rPr>
            <w:rFonts w:ascii="Cambria Math" w:hAnsi="Cambria Math" w:cs="Times New Roman"/>
            <w:sz w:val="24"/>
            <w:szCs w:val="24"/>
          </w:rPr>
          <m:t>γ=A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oMath>
      <w:r>
        <w:rPr>
          <w:rFonts w:ascii="Times New Roman" w:eastAsiaTheme="minorEastAsia" w:hAnsi="Times New Roman" w:cs="Times New Roman"/>
          <w:iCs/>
          <w:sz w:val="24"/>
          <w:szCs w:val="24"/>
        </w:rPr>
        <w:t xml:space="preserve">, Equation 35 is converted to a compact form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r>
                            <w:rPr>
                              <w:rFonts w:ascii="Cambria Math" w:hAnsi="Cambria Math" w:cs="Times New Roman"/>
                              <w:sz w:val="24"/>
                              <w:szCs w:val="24"/>
                            </w:rPr>
                            <m:t>dq</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γ</m:t>
                      </m:r>
                      <m:d>
                        <m:dPr>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q</m:t>
                              </m:r>
                            </m:den>
                          </m:f>
                          <m:r>
                            <w:rPr>
                              <w:rFonts w:ascii="Cambria Math" w:hAnsi="Cambria Math" w:cs="Times New Roman"/>
                              <w:sz w:val="24"/>
                              <w:szCs w:val="24"/>
                            </w:rPr>
                            <m:t>-θ</m:t>
                          </m:r>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(36)</w:t>
            </w:r>
          </w:p>
        </w:tc>
      </w:tr>
    </w:tbl>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where x is a dimensionless number from 0 to 1 (</w:t>
      </w:r>
      <m:oMath>
        <m:r>
          <w:rPr>
            <w:rFonts w:ascii="Cambria Math" w:hAnsi="Cambria Math" w:cs="Times New Roman"/>
            <w:sz w:val="24"/>
            <w:szCs w:val="24"/>
          </w:rPr>
          <m:t>dA=Adx</m:t>
        </m:r>
      </m:oMath>
      <w:r>
        <w:rPr>
          <w:rFonts w:ascii="Times New Roman" w:eastAsiaTheme="minorEastAsia" w:hAnsi="Times New Roman" w:cs="Times New Roman"/>
          <w:sz w:val="24"/>
          <w:szCs w:val="24"/>
        </w:rPr>
        <w:t xml:space="preserve">). Using the method of separation of variables, Equation 36 maybe rearranged and integrated from inlet to outlet of the membrane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γ</m:t>
                      </m:r>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θ</m:t>
                          </m:r>
                        </m:den>
                      </m:f>
                      <m:d>
                        <m:dPr>
                          <m:begChr m:val="["/>
                          <m:endChr m:val="]"/>
                          <m:ctrlPr>
                            <w:rPr>
                              <w:rFonts w:ascii="Cambria Math" w:hAnsi="Cambria Math" w:cs="Times New Roman"/>
                              <w:i/>
                              <w:iCs/>
                              <w:sz w:val="24"/>
                              <w:szCs w:val="24"/>
                            </w:rPr>
                          </m:ctrlPr>
                        </m:dPr>
                        <m:e>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θ</m:t>
                              </m:r>
                            </m:den>
                          </m:f>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1-θ</m:t>
                                  </m:r>
                                </m:num>
                                <m:den>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θ</m:t>
                                  </m:r>
                                </m:den>
                              </m:f>
                            </m:e>
                          </m:func>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(37)</w:t>
            </w:r>
          </w:p>
        </w:tc>
      </w:tr>
    </w:tbl>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It is worth noting that Equation </w:t>
      </w:r>
      <w:r>
        <w:rPr>
          <w:rFonts w:ascii="Times New Roman" w:hAnsi="Times New Roman" w:cs="Times New Roman"/>
          <w:color w:val="000000" w:themeColor="text1"/>
          <w:sz w:val="24"/>
          <w:szCs w:val="24"/>
        </w:rPr>
        <w:t>37</w:t>
      </w:r>
      <w:r>
        <w:rPr>
          <w:rFonts w:ascii="Times New Roman" w:hAnsi="Times New Roman" w:cs="Times New Roman"/>
          <w:sz w:val="24"/>
          <w:szCs w:val="24"/>
        </w:rPr>
        <w:t xml:space="preserve"> is in the same form as the one derived for reverse osmosis (RO), except that the range of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iCs/>
          <w:sz w:val="24"/>
          <w:szCs w:val="24"/>
        </w:rPr>
        <w:t xml:space="preserve"> is different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&gt;1</m:t>
        </m:r>
      </m:oMath>
      <w:r>
        <w:rPr>
          <w:rFonts w:ascii="Times New Roman" w:eastAsiaTheme="minorEastAsia" w:hAnsi="Times New Roman" w:cs="Times New Roman"/>
          <w:iCs/>
          <w:sz w:val="24"/>
          <w:szCs w:val="24"/>
        </w:rPr>
        <w:t xml:space="preserve"> is PRO while </w:t>
      </w:r>
      <m:oMath>
        <m:r>
          <w:rPr>
            <w:rFonts w:ascii="Cambria Math" w:eastAsiaTheme="minorEastAsia" w:hAnsi="Cambria Math" w:cs="Times New Roman"/>
            <w:sz w:val="24"/>
            <w:szCs w:val="24"/>
          </w:rPr>
          <m:t>0&lt;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&lt;1</m:t>
        </m:r>
      </m:oMath>
      <w:r>
        <w:rPr>
          <w:rFonts w:ascii="Times New Roman" w:eastAsiaTheme="minorEastAsia" w:hAnsi="Times New Roman" w:cs="Times New Roman"/>
          <w:iCs/>
          <w:sz w:val="24"/>
          <w:szCs w:val="24"/>
        </w:rPr>
        <w:t xml:space="preserve"> in RO). Equation </w:t>
      </w:r>
      <w:r>
        <w:rPr>
          <w:rFonts w:ascii="Times New Roman" w:eastAsiaTheme="minorEastAsia" w:hAnsi="Times New Roman" w:cs="Times New Roman"/>
          <w:iCs/>
          <w:color w:val="000000" w:themeColor="text1"/>
          <w:sz w:val="24"/>
          <w:szCs w:val="24"/>
        </w:rPr>
        <w:t>36</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iCs/>
          <w:sz w:val="24"/>
          <w:szCs w:val="24"/>
        </w:rPr>
        <w:t xml:space="preserve">is a characteristic equation of PRO that reveals the coupled behavior among design parameter </w:t>
      </w:r>
      <m:oMath>
        <m:r>
          <w:rPr>
            <w:rFonts w:ascii="Cambria Math" w:hAnsi="Cambria Math" w:cs="Times New Roman"/>
            <w:sz w:val="24"/>
            <w:szCs w:val="24"/>
          </w:rPr>
          <m:t>γ</m:t>
        </m:r>
      </m:oMath>
      <w:r>
        <w:rPr>
          <w:rFonts w:ascii="Times New Roman" w:hAnsi="Times New Roman" w:cs="Times New Roman"/>
          <w:sz w:val="24"/>
          <w:szCs w:val="24"/>
        </w:rPr>
        <w:t xml:space="preserve">, operation parameter </w:t>
      </w:r>
      <m:oMath>
        <m:r>
          <w:rPr>
            <w:rFonts w:ascii="Cambria Math" w:hAnsi="Cambria Math" w:cs="Times New Roman"/>
            <w:sz w:val="24"/>
            <w:szCs w:val="24"/>
          </w:rPr>
          <m:t>θ</m:t>
        </m:r>
      </m:oMath>
      <w:r>
        <w:rPr>
          <w:rFonts w:ascii="Times New Roman" w:hAnsi="Times New Roman" w:cs="Times New Roman"/>
          <w:sz w:val="24"/>
          <w:szCs w:val="24"/>
        </w:rPr>
        <w:t xml:space="preserve">, and performance parameter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iCs/>
          <w:sz w:val="24"/>
          <w:szCs w:val="24"/>
        </w:rPr>
        <w:t xml:space="preserve">. Knowing to two parameters would determine the remaining one. Equation </w:t>
      </w:r>
      <w:r>
        <w:rPr>
          <w:rFonts w:ascii="Times New Roman" w:eastAsiaTheme="minorEastAsia" w:hAnsi="Times New Roman" w:cs="Times New Roman"/>
          <w:iCs/>
          <w:color w:val="000000" w:themeColor="text1"/>
          <w:sz w:val="24"/>
          <w:szCs w:val="24"/>
        </w:rPr>
        <w:t>36</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iCs/>
          <w:sz w:val="24"/>
          <w:szCs w:val="24"/>
        </w:rPr>
        <w:t xml:space="preserve">is solved numerically using different values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(0.5-1.0) and </w:t>
      </w:r>
      <m:oMath>
        <m:r>
          <w:rPr>
            <w:rFonts w:ascii="Cambria Math" w:hAnsi="Cambria Math" w:cs="Times New Roman"/>
            <w:sz w:val="24"/>
            <w:szCs w:val="24"/>
          </w:rPr>
          <m:t>θ</m:t>
        </m:r>
      </m:oMath>
      <w:r>
        <w:rPr>
          <w:rFonts w:ascii="Times New Roman" w:eastAsiaTheme="minorEastAsia" w:hAnsi="Times New Roman" w:cs="Times New Roman"/>
          <w:sz w:val="24"/>
          <w:szCs w:val="24"/>
        </w:rPr>
        <w:t xml:space="preserve"> (0.05-0.95) and the result is shown in Figure </w:t>
      </w:r>
      <w:r>
        <w:rPr>
          <w:rFonts w:ascii="Times New Roman" w:eastAsiaTheme="minorEastAsia" w:hAnsi="Times New Roman" w:cs="Times New Roman"/>
          <w:color w:val="000000" w:themeColor="text1"/>
          <w:sz w:val="24"/>
          <w:szCs w:val="24"/>
        </w:rPr>
        <w:t>27.</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 xml:space="preserve">It is clearly seen that the dilution ratio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sz w:val="24"/>
          <w:szCs w:val="24"/>
        </w:rPr>
        <w:t xml:space="preserve"> increases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increases or </w:t>
      </w:r>
      <m:oMath>
        <m:r>
          <w:rPr>
            <w:rFonts w:ascii="Cambria Math" w:hAnsi="Cambria Math" w:cs="Times New Roman"/>
            <w:sz w:val="24"/>
            <w:szCs w:val="24"/>
          </w:rPr>
          <m:t>θ</m:t>
        </m:r>
      </m:oMath>
      <w:r>
        <w:rPr>
          <w:rFonts w:ascii="Times New Roman" w:eastAsiaTheme="minorEastAsia" w:hAnsi="Times New Roman" w:cs="Times New Roman"/>
          <w:sz w:val="24"/>
          <w:szCs w:val="24"/>
        </w:rPr>
        <w:t xml:space="preserve"> decreases. Additionally, at a fixed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there is an optimal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corresponding the maximum </w:t>
      </w:r>
      <m:oMath>
        <m:r>
          <w:rPr>
            <w:rFonts w:ascii="Cambria Math" w:eastAsiaTheme="minorEastAsia" w:hAnsi="Cambria Math" w:cs="Times New Roman"/>
            <w:sz w:val="24"/>
            <w:szCs w:val="24"/>
          </w:rPr>
          <m:t>NSEP</m:t>
        </m:r>
      </m:oMath>
      <w:r>
        <w:rPr>
          <w:rFonts w:ascii="Times New Roman" w:eastAsiaTheme="minorEastAsia" w:hAnsi="Times New Roman" w:cs="Times New Roman"/>
          <w:sz w:val="24"/>
          <w:szCs w:val="24"/>
        </w:rPr>
        <w:t xml:space="preserve">. </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676832" cy="2743200"/>
            <wp:effectExtent l="0" t="0" r="0" b="0"/>
            <wp:docPr id="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676832"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hAnsi="Times New Roman" w:cs="Times New Roman"/>
          <w:b/>
          <w:sz w:val="24"/>
          <w:szCs w:val="24"/>
        </w:rPr>
        <w:t xml:space="preserve">Figure 27. </w:t>
      </w:r>
      <w:r>
        <w:rPr>
          <w:rFonts w:ascii="Times New Roman" w:hAnsi="Times New Roman" w:cs="Times New Roman"/>
          <w:sz w:val="24"/>
          <w:szCs w:val="24"/>
        </w:rPr>
        <w:t xml:space="preserve">Contour of </w:t>
      </w: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sz w:val="24"/>
          <w:szCs w:val="24"/>
        </w:rPr>
        <w:t xml:space="preserve"> in PRO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θ</m:t>
        </m:r>
      </m:oMath>
      <w:r>
        <w:rPr>
          <w:rFonts w:ascii="Times New Roman" w:eastAsiaTheme="minorEastAsia" w:hAnsi="Times New Roman" w:cs="Times New Roman"/>
          <w:sz w:val="24"/>
          <w:szCs w:val="24"/>
        </w:rPr>
        <w:t xml:space="preserve">.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An optimization problem with a nonlinear constraint is formulated to find out the exact solution to </w:t>
      </w:r>
      <m:oMath>
        <m:r>
          <w:rPr>
            <w:rFonts w:ascii="Cambria Math" w:hAnsi="Cambria Math" w:cs="Times New Roman"/>
            <w:sz w:val="24"/>
            <w:szCs w:val="24"/>
          </w:rPr>
          <m:t>θ</m:t>
        </m:r>
      </m:oMath>
      <w:r>
        <w:rPr>
          <w:rFonts w:ascii="Times New Roman" w:eastAsiaTheme="minorEastAsia" w:hAnsi="Times New Roman" w:cs="Times New Roman"/>
          <w:sz w:val="24"/>
          <w:szCs w:val="24"/>
        </w:rPr>
        <w:t xml:space="preserve"> or </w:t>
      </w:r>
      <m:oMath>
        <m:r>
          <m:rPr>
            <m:sty m:val="p"/>
          </m:rPr>
          <w:rPr>
            <w:rFonts w:ascii="Cambria Math" w:eastAsiaTheme="minorEastAsia" w:hAnsi="Cambria Math" w:cs="Times New Roman"/>
            <w:sz w:val="24"/>
            <w:szCs w:val="24"/>
          </w:rPr>
          <m:t>Δ</m:t>
        </m:r>
        <m:r>
          <w:rPr>
            <w:rFonts w:ascii="Cambria Math" w:eastAsiaTheme="minorEastAsia" w:hAnsi="Cambria Math" w:cs="Times New Roman"/>
            <w:sz w:val="24"/>
            <w:szCs w:val="24"/>
          </w:rPr>
          <m:t>P/</m:t>
        </m:r>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0</m:t>
            </m:r>
          </m:sub>
        </m:sSub>
      </m:oMath>
      <w:r>
        <w:rPr>
          <w:rFonts w:ascii="Times New Roman" w:eastAsiaTheme="minorEastAsia" w:hAnsi="Times New Roman" w:cs="Times New Roman"/>
          <w:sz w:val="24"/>
          <w:szCs w:val="24"/>
        </w:rPr>
        <w:t xml:space="preserve"> corresponding to the maximum of NSEP. To facilitate iterations in optimization, a variable </w:t>
      </w:r>
      <m:oMath>
        <m:r>
          <w:rPr>
            <w:rFonts w:ascii="Cambria Math" w:hAnsi="Cambria Math" w:cs="Times New Roman"/>
            <w:sz w:val="24"/>
            <w:szCs w:val="24"/>
          </w:rPr>
          <m:t>z=</m:t>
        </m:r>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r>
              <w:rPr>
                <w:rFonts w:ascii="Cambria Math" w:hAnsi="Cambria Math" w:cs="Times New Roman"/>
                <w:sz w:val="24"/>
                <w:szCs w:val="24"/>
              </w:rPr>
              <m:t>[</m:t>
            </m:r>
          </m:e>
        </m:func>
        <m:r>
          <w:rPr>
            <w:rFonts w:ascii="Cambria Math" w:hAnsi="Cambria Math" w:cs="Times New Roman"/>
            <w:sz w:val="24"/>
            <w:szCs w:val="24"/>
          </w:rPr>
          <m:t>(α-1)/(α-</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m:t>
        </m:r>
      </m:oMath>
      <w:r>
        <w:rPr>
          <w:rFonts w:ascii="Times New Roman" w:eastAsiaTheme="minorEastAsia" w:hAnsi="Times New Roman" w:cs="Times New Roman"/>
          <w:sz w:val="24"/>
          <w:szCs w:val="24"/>
        </w:rPr>
        <w:t xml:space="preserve"> is introduced, where </w:t>
      </w:r>
      <m:oMath>
        <m:r>
          <w:rPr>
            <w:rFonts w:ascii="Cambria Math" w:hAnsi="Cambria Math" w:cs="Times New Roman"/>
            <w:sz w:val="24"/>
            <w:szCs w:val="24"/>
          </w:rPr>
          <m:t>α=1/θ</m:t>
        </m:r>
      </m:oMath>
      <w:r>
        <w:rPr>
          <w:rFonts w:ascii="Times New Roman" w:eastAsiaTheme="minorEastAsia" w:hAnsi="Times New Roman" w:cs="Times New Roman"/>
          <w:sz w:val="24"/>
          <w:szCs w:val="24"/>
        </w:rPr>
        <w:t xml:space="preserve">. The optimization problem is provided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max</m:t>
                              </m:r>
                            </m:e>
                            <m:lim>
                              <m:r>
                                <w:rPr>
                                  <w:rFonts w:ascii="Cambria Math" w:hAnsi="Cambria Math" w:cs="Times New Roman"/>
                                  <w:sz w:val="24"/>
                                  <w:szCs w:val="24"/>
                                </w:rPr>
                                <m:t>α,z</m:t>
                              </m:r>
                            </m:lim>
                          </m:limLow>
                        </m:fName>
                        <m:e>
                          <m:r>
                            <w:rPr>
                              <w:rFonts w:ascii="Cambria Math" w:hAnsi="Cambria Math" w:cs="Times New Roman"/>
                              <w:sz w:val="24"/>
                              <w:szCs w:val="24"/>
                            </w:rPr>
                            <m:t>N</m:t>
                          </m:r>
                        </m:e>
                      </m:func>
                      <m:r>
                        <w:rPr>
                          <w:rFonts w:ascii="Cambria Math" w:hAnsi="Cambria Math" w:cs="Times New Roman"/>
                          <w:sz w:val="24"/>
                          <w:szCs w:val="24"/>
                        </w:rPr>
                        <m:t>SEP</m:t>
                      </m:r>
                    </m:e>
                    <m:e>
                      <m:r>
                        <w:rPr>
                          <w:rFonts w:ascii="Cambria Math" w:hAnsi="Cambria Math" w:cs="Times New Roman"/>
                          <w:sz w:val="24"/>
                          <w:szCs w:val="24"/>
                        </w:rPr>
                        <m:t>=</m:t>
                      </m:r>
                    </m:e>
                    <m:e>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m:t>
                      </m:r>
                      <m:d>
                        <m:dPr>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α</m:t>
                              </m:r>
                            </m:den>
                          </m:f>
                          <m:r>
                            <w:rPr>
                              <w:rFonts w:ascii="Cambria Math" w:hAnsi="Cambria Math" w:cs="Times New Roman"/>
                              <w:sz w:val="24"/>
                              <w:szCs w:val="24"/>
                            </w:rPr>
                            <m:t>-r</m:t>
                          </m:r>
                        </m:e>
                      </m:d>
                    </m:e>
                  </m:mr>
                  <m:mr>
                    <m:e>
                      <m:r>
                        <w:rPr>
                          <w:rFonts w:ascii="Cambria Math" w:hAnsi="Cambria Math" w:cs="Times New Roman"/>
                          <w:sz w:val="24"/>
                          <w:szCs w:val="24"/>
                        </w:rPr>
                        <m:t>s.t.</m:t>
                      </m:r>
                    </m:e>
                    <m:e/>
                    <m:e/>
                  </m:mr>
                  <m:mr>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e>
                    <m:e>
                      <m:r>
                        <w:rPr>
                          <w:rFonts w:ascii="Cambria Math" w:hAnsi="Cambria Math" w:cs="Times New Roman"/>
                          <w:sz w:val="24"/>
                          <w:szCs w:val="24"/>
                        </w:rPr>
                        <m:t>=</m:t>
                      </m:r>
                    </m:e>
                    <m:e>
                      <m:r>
                        <w:rPr>
                          <w:rFonts w:ascii="Cambria Math" w:hAnsi="Cambria Math" w:cs="Times New Roman"/>
                          <w:sz w:val="24"/>
                          <w:szCs w:val="24"/>
                        </w:rPr>
                        <m:t>α-(α-1)</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-z</m:t>
                          </m:r>
                        </m:sup>
                      </m:sSup>
                    </m:e>
                  </m:mr>
                  <m:mr>
                    <m:e>
                      <m:r>
                        <w:rPr>
                          <w:rFonts w:ascii="Cambria Math" w:hAnsi="Cambria Math" w:cs="Times New Roman"/>
                          <w:sz w:val="24"/>
                          <w:szCs w:val="24"/>
                        </w:rPr>
                        <m:t>γ</m:t>
                      </m:r>
                    </m:e>
                    <m:e>
                      <m:r>
                        <w:rPr>
                          <w:rFonts w:ascii="Cambria Math" w:hAnsi="Cambria Math" w:cs="Times New Roman"/>
                          <w:sz w:val="24"/>
                          <w:szCs w:val="24"/>
                        </w:rPr>
                        <m:t>=</m:t>
                      </m:r>
                    </m:e>
                    <m:e>
                      <m:r>
                        <w:rPr>
                          <w:rFonts w:ascii="Cambria Math" w:hAnsi="Cambria Math" w:cs="Times New Roman"/>
                          <w:sz w:val="24"/>
                          <w:szCs w:val="24"/>
                        </w:rPr>
                        <m:t>α(1-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+αz)</m:t>
                      </m:r>
                    </m:e>
                  </m:mr>
                  <m:mr>
                    <m:e>
                      <m:r>
                        <w:rPr>
                          <w:rFonts w:ascii="Cambria Math" w:hAnsi="Cambria Math" w:cs="Times New Roman"/>
                          <w:sz w:val="24"/>
                          <w:szCs w:val="24"/>
                        </w:rPr>
                        <m:t>1-α</m:t>
                      </m:r>
                    </m:e>
                    <m:e>
                      <m:r>
                        <w:rPr>
                          <w:rFonts w:ascii="Cambria Math" w:hAnsi="Cambria Math" w:cs="Times New Roman"/>
                          <w:sz w:val="24"/>
                          <w:szCs w:val="24"/>
                        </w:rPr>
                        <m:t>≤</m:t>
                      </m:r>
                    </m:e>
                    <m:e>
                      <m:r>
                        <w:rPr>
                          <w:rFonts w:ascii="Cambria Math" w:hAnsi="Cambria Math" w:cs="Times New Roman"/>
                          <w:sz w:val="24"/>
                          <w:szCs w:val="24"/>
                        </w:rPr>
                        <m:t>0</m:t>
                      </m:r>
                    </m:e>
                  </m:mr>
                  <m:mr>
                    <m:e>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e>
                    <m:e>
                      <m:r>
                        <w:rPr>
                          <w:rFonts w:ascii="Cambria Math" w:hAnsi="Cambria Math" w:cs="Times New Roman"/>
                          <w:sz w:val="24"/>
                          <w:szCs w:val="24"/>
                        </w:rPr>
                        <m:t>≤</m:t>
                      </m:r>
                    </m:e>
                    <m:e>
                      <m:r>
                        <w:rPr>
                          <w:rFonts w:ascii="Cambria Math" w:hAnsi="Cambria Math" w:cs="Times New Roman"/>
                          <w:sz w:val="24"/>
                          <w:szCs w:val="24"/>
                        </w:rPr>
                        <m:t>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(38)</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sz w:val="24"/>
          <w:szCs w:val="24"/>
        </w:rPr>
        <w:t xml:space="preserve">where </w:t>
      </w:r>
      <m:oMath>
        <m:r>
          <w:rPr>
            <w:rFonts w:ascii="Cambria Math" w:hAnsi="Cambria Math" w:cs="Times New Roman"/>
            <w:sz w:val="24"/>
            <w:szCs w:val="24"/>
          </w:rPr>
          <m:t>r</m:t>
        </m:r>
      </m:oMath>
      <w:r>
        <w:rPr>
          <w:rFonts w:ascii="Times New Roman" w:eastAsiaTheme="minorEastAsia" w:hAnsi="Times New Roman" w:cs="Times New Roman"/>
          <w:sz w:val="24"/>
          <w:szCs w:val="24"/>
        </w:rPr>
        <w:t xml:space="preserve"> is the inlet osmotic pressure ratio (</w:t>
      </w:r>
      <m:oMath>
        <m:r>
          <w:rPr>
            <w:rFonts w:ascii="Cambria Math" w:hAnsi="Cambria Math" w:cs="Times New Roman"/>
            <w:sz w:val="24"/>
            <w:szCs w:val="24"/>
          </w:rPr>
          <m:t>r=</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F</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oMath>
      <w:r>
        <w:rPr>
          <w:rFonts w:ascii="Times New Roman" w:eastAsiaTheme="minorEastAsia" w:hAnsi="Times New Roman" w:cs="Times New Roman"/>
          <w:iCs/>
          <w:sz w:val="24"/>
          <w:szCs w:val="24"/>
        </w:rPr>
        <w:t xml:space="preserve">). The optimization problem can be solved using optimization packages, for example, fmincon in MATLAB.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The optimal solutions using a wide range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values (0.1 – 100) and representative values of </w:t>
      </w:r>
      <m:oMath>
        <m:r>
          <w:rPr>
            <w:rFonts w:ascii="Cambria Math" w:hAnsi="Cambria Math" w:cs="Times New Roman"/>
            <w:sz w:val="24"/>
            <w:szCs w:val="24"/>
          </w:rPr>
          <m:t>r</m:t>
        </m:r>
      </m:oMath>
      <w:r>
        <w:rPr>
          <w:rFonts w:ascii="Times New Roman" w:eastAsiaTheme="minorEastAsia" w:hAnsi="Times New Roman" w:cs="Times New Roman"/>
          <w:sz w:val="24"/>
          <w:szCs w:val="24"/>
        </w:rPr>
        <w:t xml:space="preserve"> (0, 0.1, 0.2, and 0.4) are shown in Figure </w:t>
      </w:r>
      <w:r>
        <w:rPr>
          <w:rFonts w:ascii="Times New Roman" w:eastAsiaTheme="minorEastAsia" w:hAnsi="Times New Roman" w:cs="Times New Roman"/>
          <w:color w:val="000000" w:themeColor="text1"/>
          <w:sz w:val="24"/>
          <w:szCs w:val="24"/>
        </w:rPr>
        <w:t>28.</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 xml:space="preserve">It is seen that when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is close to 0,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opt</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 xml:space="preserve"> may be considered valid. However,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becomes larger,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opt</m:t>
            </m:r>
          </m:sub>
        </m:sSub>
      </m:oMath>
      <w:r>
        <w:rPr>
          <w:rFonts w:ascii="Times New Roman" w:eastAsiaTheme="minorEastAsia" w:hAnsi="Times New Roman" w:cs="Times New Roman"/>
          <w:sz w:val="24"/>
          <w:szCs w:val="24"/>
        </w:rPr>
        <w:t xml:space="preserve"> deviates from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o</m:t>
            </m:r>
          </m:sub>
        </m:sSub>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 xml:space="preserve">. It is also further verified that </w:t>
      </w:r>
      <m:oMath>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r>
          <w:rPr>
            <w:rFonts w:ascii="Cambria Math" w:hAnsi="Cambria Math" w:cs="Times New Roman"/>
            <w:sz w:val="24"/>
            <w:szCs w:val="24"/>
          </w:rPr>
          <m:t>/2&lt;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r>
          <w:rPr>
            <w:rFonts w:ascii="Cambria Math" w:hAnsi="Cambria Math" w:cs="Times New Roman"/>
            <w:sz w:val="24"/>
            <w:szCs w:val="24"/>
          </w:rPr>
          <m:t>&lt;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/2</m:t>
        </m:r>
      </m:oMath>
      <w:r>
        <w:rPr>
          <w:rFonts w:ascii="Times New Roman" w:eastAsiaTheme="minorEastAsia" w:hAnsi="Times New Roman" w:cs="Times New Roman"/>
          <w:sz w:val="24"/>
          <w:szCs w:val="24"/>
        </w:rPr>
        <w:t xml:space="preserve"> in all the cases. The fact that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eastAsiaTheme="minorEastAsia" w:hAnsi="Times New Roman" w:cs="Times New Roman"/>
          <w:sz w:val="24"/>
          <w:szCs w:val="24"/>
        </w:rPr>
        <w:t xml:space="preserve"> also deviates from </w:t>
      </w:r>
      <m:oMath>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r>
          <w:rPr>
            <w:rFonts w:ascii="Cambria Math" w:hAnsi="Cambria Math" w:cs="Times New Roman"/>
            <w:sz w:val="24"/>
            <w:szCs w:val="24"/>
          </w:rPr>
          <m:t>/2</m:t>
        </m:r>
      </m:oMath>
      <w:r>
        <w:rPr>
          <w:rFonts w:ascii="Times New Roman" w:eastAsiaTheme="minorEastAsia" w:hAnsi="Times New Roman" w:cs="Times New Roman"/>
          <w:sz w:val="24"/>
          <w:szCs w:val="24"/>
        </w:rPr>
        <w:t xml:space="preserve"> may be explained by the definition of </w:t>
      </w:r>
      <m:oMath>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oMath>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2"/>
                          <m:mcJc m:val="center"/>
                        </m:mcPr>
                      </m:mc>
                    </m:mcs>
                    <m:ctrlPr>
                      <w:rPr>
                        <w:rFonts w:ascii="Cambria Math" w:hAnsi="Cambria Math" w:cs="Times New Roman"/>
                        <w:sz w:val="24"/>
                        <w:szCs w:val="24"/>
                      </w:rPr>
                    </m:ctrlPr>
                  </m:mPr>
                  <m:mr>
                    <m:e>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e>
                    <m:e>
                      <m:r>
                        <w:rPr>
                          <w:rFonts w:ascii="Cambria Math" w:hAnsi="Cambria Math" w:cs="Times New Roman"/>
                          <w:sz w:val="24"/>
                          <w:szCs w:val="24"/>
                        </w:rPr>
                        <m:t>=</m:t>
                      </m:r>
                    </m:e>
                    <m:e>
                      <m:r>
                        <m:rPr>
                          <m:sty m:val="p"/>
                        </m:rPr>
                        <w:rPr>
                          <w:rFonts w:ascii="Cambria Math" w:hAnsi="Cambria Math" w:cs="Times New Roman"/>
                          <w:sz w:val="24"/>
                          <w:szCs w:val="24"/>
                        </w:rPr>
                        <m:t>Δ</m:t>
                      </m:r>
                      <m:r>
                        <w:rPr>
                          <w:rFonts w:ascii="Cambria Math" w:hAnsi="Cambria Math" w:cs="Times New Roman"/>
                          <w:sz w:val="24"/>
                          <w:szCs w:val="24"/>
                        </w:rPr>
                        <m:t>P+</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m:t>
                          </m:r>
                        </m:num>
                        <m:den>
                          <m:r>
                            <w:rPr>
                              <w:rFonts w:ascii="Cambria Math" w:hAnsi="Cambria Math" w:cs="Times New Roman"/>
                              <w:sz w:val="24"/>
                              <w:szCs w:val="24"/>
                            </w:rPr>
                            <m:t>γ</m:t>
                          </m:r>
                        </m:den>
                      </m:f>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(39)</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When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is large, the second term on the right hand side of the above equation is relatively small. As a result, </w:t>
      </w:r>
      <m:oMath>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oMath>
      <w:r>
        <w:rPr>
          <w:rFonts w:ascii="Times New Roman" w:eastAsiaTheme="minorEastAsia" w:hAnsi="Times New Roman" w:cs="Times New Roman"/>
          <w:iCs/>
          <w:sz w:val="24"/>
          <w:szCs w:val="24"/>
        </w:rPr>
        <w:t xml:space="preserve"> strongly depends on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and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r>
          <w:rPr>
            <w:rFonts w:ascii="Cambria Math" w:hAnsi="Cambria Math" w:cs="Times New Roman"/>
            <w:sz w:val="24"/>
            <w:szCs w:val="24"/>
          </w:rPr>
          <m:t>≠</m:t>
        </m:r>
        <m:acc>
          <m:accPr>
            <m:chr m:val="̅"/>
            <m:ctrlPr>
              <w:rPr>
                <w:rFonts w:ascii="Cambria Math" w:hAnsi="Cambria Math" w:cs="Times New Roman"/>
                <w:i/>
                <w:iCs/>
                <w:sz w:val="24"/>
                <w:szCs w:val="24"/>
              </w:rPr>
            </m:ctrlPr>
          </m:accPr>
          <m:e>
            <m:r>
              <w:rPr>
                <w:rFonts w:ascii="Cambria Math" w:hAnsi="Cambria Math" w:cs="Times New Roman"/>
                <w:sz w:val="24"/>
                <w:szCs w:val="24"/>
              </w:rPr>
              <m:t>∆π</m:t>
            </m:r>
          </m:e>
        </m:acc>
        <m:r>
          <w:rPr>
            <w:rFonts w:ascii="Cambria Math" w:hAnsi="Cambria Math" w:cs="Times New Roman"/>
            <w:sz w:val="24"/>
            <w:szCs w:val="24"/>
          </w:rPr>
          <m:t>/2</m:t>
        </m:r>
      </m:oMath>
      <w:r>
        <w:rPr>
          <w:rFonts w:ascii="Times New Roman" w:eastAsiaTheme="minorEastAsia" w:hAnsi="Times New Roman" w:cs="Times New Roman"/>
          <w:iCs/>
          <w:sz w:val="24"/>
          <w:szCs w:val="24"/>
        </w:rPr>
        <w:t xml:space="preserve">. It is also seen that </w:t>
      </w:r>
      <w:r>
        <w:rPr>
          <w:rFonts w:ascii="Times New Roman" w:eastAsiaTheme="minorEastAsia" w:hAnsi="Times New Roman" w:cs="Times New Roman"/>
          <w:sz w:val="24"/>
          <w:szCs w:val="24"/>
        </w:rPr>
        <w:t xml:space="preserve">an increase in </w:t>
      </w:r>
      <m:oMath>
        <m:r>
          <w:rPr>
            <w:rFonts w:ascii="Cambria Math" w:hAnsi="Cambria Math" w:cs="Times New Roman"/>
            <w:sz w:val="24"/>
            <w:szCs w:val="24"/>
          </w:rPr>
          <m:t>r</m:t>
        </m:r>
      </m:oMath>
      <w:r>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lastRenderedPageBreak/>
        <w:t xml:space="preserve">significantly reduces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oMath>
      <w:r>
        <w:rPr>
          <w:rFonts w:ascii="Times New Roman" w:eastAsiaTheme="minorEastAsia" w:hAnsi="Times New Roman" w:cs="Times New Roman"/>
          <w:iCs/>
          <w:sz w:val="24"/>
          <w:szCs w:val="24"/>
        </w:rPr>
        <w:t xml:space="preserve"> and NSEP. When </w:t>
      </w:r>
      <m:oMath>
        <m:r>
          <w:rPr>
            <w:rFonts w:ascii="Cambria Math" w:hAnsi="Cambria Math" w:cs="Times New Roman"/>
            <w:sz w:val="24"/>
            <w:szCs w:val="24"/>
          </w:rPr>
          <m:t>r</m:t>
        </m:r>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 xml:space="preserve"> (or fresh water is used as feed solution), the largest NSEP occurs at forward osmosis conditions, i.e.,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opt</m:t>
            </m:r>
          </m:sub>
        </m:sSub>
        <m:r>
          <w:rPr>
            <w:rFonts w:ascii="Cambria Math" w:eastAsiaTheme="minorEastAsia" w:hAnsi="Cambria Math" w:cs="Times New Roman"/>
            <w:sz w:val="24"/>
            <w:szCs w:val="24"/>
          </w:rPr>
          <m:t>=0.</m:t>
        </m:r>
      </m:oMath>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(a)</w:t>
      </w:r>
      <w:r>
        <w:rPr>
          <w:rFonts w:ascii="Times New Roman" w:eastAsiaTheme="minorEastAsia" w:hAnsi="Times New Roman" w:cs="Times New Roman"/>
          <w:noProof/>
          <w:sz w:val="24"/>
          <w:szCs w:val="24"/>
        </w:rPr>
        <w:drawing>
          <wp:inline distT="0" distB="0" distL="0" distR="0">
            <wp:extent cx="2765099" cy="2176272"/>
            <wp:effectExtent l="0" t="0" r="0" b="0"/>
            <wp:docPr id="44"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765099" cy="2176272"/>
                    </a:xfrm>
                    <a:prstGeom prst="rect">
                      <a:avLst/>
                    </a:prstGeom>
                  </pic:spPr>
                </pic:pic>
              </a:graphicData>
            </a:graphic>
          </wp:inline>
        </w:drawing>
      </w:r>
      <w:r>
        <w:rPr>
          <w:rFonts w:ascii="Times New Roman" w:eastAsiaTheme="minorEastAsia" w:hAnsi="Times New Roman" w:cs="Times New Roman"/>
          <w:sz w:val="24"/>
          <w:szCs w:val="24"/>
        </w:rPr>
        <w:t>(b)</w:t>
      </w:r>
      <w:r>
        <w:rPr>
          <w:rFonts w:ascii="Times New Roman" w:eastAsiaTheme="minorEastAsia" w:hAnsi="Times New Roman" w:cs="Times New Roman"/>
          <w:noProof/>
          <w:sz w:val="24"/>
          <w:szCs w:val="24"/>
        </w:rPr>
        <w:drawing>
          <wp:inline distT="0" distB="0" distL="0" distR="0">
            <wp:extent cx="2725313" cy="2176272"/>
            <wp:effectExtent l="0" t="0" r="0"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725313" cy="2176272"/>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(c)</w:t>
      </w:r>
      <w:r>
        <w:rPr>
          <w:rFonts w:ascii="Times New Roman" w:eastAsiaTheme="minorEastAsia" w:hAnsi="Times New Roman" w:cs="Times New Roman"/>
          <w:noProof/>
          <w:sz w:val="24"/>
          <w:szCs w:val="24"/>
        </w:rPr>
        <w:drawing>
          <wp:inline distT="0" distB="0" distL="0" distR="0">
            <wp:extent cx="2757141" cy="2176272"/>
            <wp:effectExtent l="0" t="0" r="571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757141" cy="2176272"/>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hAnsi="Times New Roman" w:cs="Times New Roman"/>
          <w:b/>
          <w:sz w:val="24"/>
          <w:szCs w:val="24"/>
        </w:rPr>
        <w:t xml:space="preserve">Figure 28. </w:t>
      </w:r>
      <w:r>
        <w:rPr>
          <w:rFonts w:ascii="Times New Roman" w:hAnsi="Times New Roman" w:cs="Times New Roman"/>
          <w:sz w:val="24"/>
          <w:szCs w:val="24"/>
        </w:rPr>
        <w:t xml:space="preserve">(a) Optimal </w:t>
      </w:r>
      <w:r>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∆P/∆</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π</m:t>
            </m:r>
          </m:e>
          <m:sub>
            <m:r>
              <w:rPr>
                <w:rFonts w:ascii="Cambria Math" w:eastAsiaTheme="minorEastAsia" w:hAnsi="Cambria Math" w:cs="Times New Roman"/>
                <w:sz w:val="24"/>
                <w:szCs w:val="24"/>
              </w:rPr>
              <m:t>o</m:t>
            </m:r>
          </m:sub>
        </m:sSub>
      </m:oMath>
      <w:r>
        <w:rPr>
          <w:rFonts w:ascii="Times New Roman" w:eastAsiaTheme="minorEastAsia" w:hAnsi="Times New Roman" w:cs="Times New Roman"/>
          <w:sz w:val="24"/>
          <w:szCs w:val="24"/>
        </w:rPr>
        <w:t xml:space="preserve">, (b) optimal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d</m:t>
            </m:r>
          </m:sub>
        </m:sSub>
      </m:oMath>
      <w:r>
        <w:rPr>
          <w:rFonts w:ascii="Times New Roman" w:eastAsiaTheme="minorEastAsia" w:hAnsi="Times New Roman" w:cs="Times New Roman"/>
          <w:sz w:val="24"/>
          <w:szCs w:val="24"/>
        </w:rPr>
        <w:t xml:space="preserve"> and (c) optimal NSEP in PRO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r</m:t>
        </m:r>
      </m:oMath>
      <w:r>
        <w:rPr>
          <w:rFonts w:ascii="Times New Roman" w:eastAsiaTheme="minorEastAsia"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dimensionless driving force in PRO is defined as </w:t>
      </w:r>
      <m:oMath>
        <m:r>
          <w:rPr>
            <w:rFonts w:ascii="Cambria Math" w:hAnsi="Cambria Math" w:cs="Times New Roman"/>
            <w:sz w:val="24"/>
            <w:szCs w:val="24"/>
          </w:rPr>
          <m:t>ζ=(</m:t>
        </m:r>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r>
          <w:rPr>
            <w:rFonts w:ascii="Cambria Math" w:hAnsi="Cambria Math" w:cs="Times New Roman"/>
            <w:sz w:val="24"/>
            <w:szCs w:val="24"/>
          </w:rPr>
          <m:t>P)/</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oMath>
      <w:r>
        <w:rPr>
          <w:rFonts w:ascii="Times New Roman" w:eastAsiaTheme="minorEastAsia" w:hAnsi="Times New Roman" w:cs="Times New Roman"/>
          <w:iCs/>
          <w:sz w:val="24"/>
          <w:szCs w:val="24"/>
        </w:rPr>
        <w:t xml:space="preserve">. It may be calculated as </w:t>
      </w:r>
      <m:oMath>
        <m:r>
          <w:rPr>
            <w:rFonts w:ascii="Cambria Math" w:hAnsi="Cambria Math" w:cs="Times New Roman"/>
            <w:sz w:val="24"/>
            <w:szCs w:val="24"/>
          </w:rPr>
          <m:t>1-θ</m:t>
        </m:r>
      </m:oMath>
      <w:r>
        <w:rPr>
          <w:rFonts w:ascii="Times New Roman" w:eastAsiaTheme="minorEastAsia" w:hAnsi="Times New Roman" w:cs="Times New Roman"/>
          <w:sz w:val="24"/>
          <w:szCs w:val="24"/>
        </w:rPr>
        <w:t xml:space="preserve"> at inlet and </w:t>
      </w:r>
      <m:oMath>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-θ</m:t>
        </m:r>
      </m:oMath>
      <w:r>
        <w:rPr>
          <w:rFonts w:ascii="Times New Roman" w:eastAsiaTheme="minorEastAsia" w:hAnsi="Times New Roman" w:cs="Times New Roman"/>
          <w:sz w:val="24"/>
          <w:szCs w:val="24"/>
        </w:rPr>
        <w:t xml:space="preserve"> at outlet. The average driving force is </w:t>
      </w:r>
      <m:oMath>
        <m:bar>
          <m:barPr>
            <m:pos m:val="top"/>
            <m:ctrlPr>
              <w:rPr>
                <w:rFonts w:ascii="Cambria Math" w:hAnsi="Cambria Math" w:cs="Times New Roman"/>
                <w:i/>
                <w:iCs/>
                <w:sz w:val="24"/>
                <w:szCs w:val="24"/>
              </w:rPr>
            </m:ctrlPr>
          </m:barPr>
          <m:e>
            <m:r>
              <w:rPr>
                <w:rFonts w:ascii="Cambria Math" w:hAnsi="Cambria Math" w:cs="Times New Roman"/>
                <w:sz w:val="24"/>
                <w:szCs w:val="24"/>
              </w:rPr>
              <m:t>ζ</m:t>
            </m:r>
          </m:e>
        </m:bar>
        <m:r>
          <w:rPr>
            <w:rFonts w:ascii="Cambria Math" w:hAnsi="Cambria Math" w:cs="Times New Roman"/>
            <w:sz w:val="24"/>
            <w:szCs w:val="24"/>
          </w:rPr>
          <m:t>=(</m:t>
        </m:r>
        <m:bar>
          <m:barPr>
            <m:pos m:val="top"/>
            <m:ctrlPr>
              <w:rPr>
                <w:rFonts w:ascii="Cambria Math" w:hAnsi="Cambria Math" w:cs="Times New Roman"/>
                <w:i/>
                <w:iCs/>
                <w:sz w:val="24"/>
                <w:szCs w:val="24"/>
              </w:rPr>
            </m:ctrlPr>
          </m:barPr>
          <m:e>
            <m:r>
              <m:rPr>
                <m:sty m:val="p"/>
              </m:rPr>
              <w:rPr>
                <w:rFonts w:ascii="Cambria Math" w:hAnsi="Cambria Math" w:cs="Times New Roman"/>
                <w:sz w:val="24"/>
                <w:szCs w:val="24"/>
              </w:rPr>
              <m:t>Δ</m:t>
            </m:r>
            <m:r>
              <w:rPr>
                <w:rFonts w:ascii="Cambria Math" w:hAnsi="Cambria Math" w:cs="Times New Roman"/>
                <w:sz w:val="24"/>
                <w:szCs w:val="24"/>
              </w:rPr>
              <m:t>π</m:t>
            </m:r>
          </m:e>
        </m:bar>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-1)/γ</m:t>
        </m:r>
      </m:oMath>
      <w:r>
        <w:rPr>
          <w:rFonts w:ascii="Times New Roman" w:eastAsiaTheme="minorEastAsia" w:hAnsi="Times New Roman" w:cs="Times New Roman"/>
          <w:sz w:val="24"/>
          <w:szCs w:val="24"/>
        </w:rPr>
        <w:t xml:space="preserve"> according to Equation </w:t>
      </w:r>
      <w:r>
        <w:rPr>
          <w:rFonts w:ascii="Times New Roman" w:eastAsiaTheme="minorEastAsia" w:hAnsi="Times New Roman" w:cs="Times New Roman"/>
          <w:color w:val="000000" w:themeColor="text1"/>
          <w:sz w:val="24"/>
          <w:szCs w:val="24"/>
        </w:rPr>
        <w:t>39.</w:t>
      </w:r>
      <w:r>
        <w:rPr>
          <w:rFonts w:ascii="Times New Roman" w:eastAsiaTheme="minorEastAsia" w:hAnsi="Times New Roman" w:cs="Times New Roman"/>
          <w:sz w:val="24"/>
          <w:szCs w:val="24"/>
        </w:rPr>
        <w:t xml:space="preserve"> </w:t>
      </w:r>
      <m:oMath>
        <m:r>
          <w:rPr>
            <w:rFonts w:ascii="Cambria Math" w:hAnsi="Cambria Math" w:cs="Times New Roman"/>
            <w:sz w:val="24"/>
            <w:szCs w:val="24"/>
          </w:rPr>
          <m:t>ζ</m:t>
        </m:r>
      </m:oMath>
      <w:r>
        <w:rPr>
          <w:rFonts w:ascii="Times New Roman" w:eastAsiaTheme="minorEastAsia" w:hAnsi="Times New Roman" w:cs="Times New Roman"/>
          <w:sz w:val="24"/>
          <w:szCs w:val="24"/>
        </w:rPr>
        <w:t xml:space="preserve"> at both inlet and outlet, as well as </w:t>
      </w:r>
      <m:oMath>
        <m:bar>
          <m:barPr>
            <m:pos m:val="top"/>
            <m:ctrlPr>
              <w:rPr>
                <w:rFonts w:ascii="Cambria Math" w:hAnsi="Cambria Math" w:cs="Times New Roman"/>
                <w:i/>
                <w:iCs/>
                <w:sz w:val="24"/>
                <w:szCs w:val="24"/>
              </w:rPr>
            </m:ctrlPr>
          </m:barPr>
          <m:e>
            <m:r>
              <w:rPr>
                <w:rFonts w:ascii="Cambria Math" w:hAnsi="Cambria Math" w:cs="Times New Roman"/>
                <w:sz w:val="24"/>
                <w:szCs w:val="24"/>
              </w:rPr>
              <m:t>ζ</m:t>
            </m:r>
          </m:e>
        </m:bar>
      </m:oMath>
      <w:r>
        <w:rPr>
          <w:rFonts w:ascii="Times New Roman" w:eastAsiaTheme="minorEastAsia" w:hAnsi="Times New Roman" w:cs="Times New Roman"/>
          <w:iCs/>
          <w:sz w:val="24"/>
          <w:szCs w:val="24"/>
        </w:rPr>
        <w:t xml:space="preserve"> using </w:t>
      </w:r>
      <m:oMath>
        <m:r>
          <w:rPr>
            <w:rFonts w:ascii="Cambria Math" w:hAnsi="Cambria Math" w:cs="Times New Roman"/>
            <w:sz w:val="24"/>
            <w:szCs w:val="24"/>
          </w:rPr>
          <m:t>r=0</m:t>
        </m:r>
      </m:oMath>
      <w:r>
        <w:rPr>
          <w:rFonts w:ascii="Times New Roman" w:eastAsiaTheme="minorEastAsia" w:hAnsi="Times New Roman" w:cs="Times New Roman"/>
          <w:sz w:val="24"/>
          <w:szCs w:val="24"/>
        </w:rPr>
        <w:t xml:space="preserve"> are shown in Figure </w:t>
      </w:r>
      <w:r>
        <w:rPr>
          <w:rFonts w:ascii="Times New Roman" w:eastAsiaTheme="minorEastAsia" w:hAnsi="Times New Roman" w:cs="Times New Roman"/>
          <w:color w:val="000000" w:themeColor="text1"/>
          <w:sz w:val="24"/>
          <w:szCs w:val="24"/>
        </w:rPr>
        <w:t>29.</w:t>
      </w:r>
      <w:r>
        <w:rPr>
          <w:rFonts w:ascii="Times New Roman" w:eastAsiaTheme="minorEastAsia" w:hAnsi="Times New Roman" w:cs="Times New Roman"/>
          <w:sz w:val="24"/>
          <w:szCs w:val="24"/>
        </w:rPr>
        <w:t xml:space="preserve"> It is seen that as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becomes adequately large, both the driving force at outlet and the average driving force approach 0, implying thermodynamic equilibrium. In the ideal case where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eastAsiaTheme="minorEastAsia" w:hAnsi="Cambria Math" w:cs="Times New Roman"/>
            <w:sz w:val="24"/>
            <w:szCs w:val="24"/>
          </w:rPr>
          <m:t>r=0</m:t>
        </m:r>
      </m:oMath>
      <w:r>
        <w:rPr>
          <w:rFonts w:ascii="Times New Roman" w:eastAsiaTheme="minorEastAsia" w:hAnsi="Times New Roman" w:cs="Times New Roman"/>
          <w:sz w:val="24"/>
          <w:szCs w:val="24"/>
        </w:rPr>
        <w:t xml:space="preserve">, the optimal NSEP and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oMath>
      <w:r>
        <w:rPr>
          <w:rFonts w:ascii="Times New Roman" w:eastAsiaTheme="minorEastAsia" w:hAnsi="Times New Roman" w:cs="Times New Roman"/>
          <w:iCs/>
          <w:sz w:val="24"/>
          <w:szCs w:val="24"/>
        </w:rPr>
        <w:t xml:space="preserve"> approach 1, or all the osmotic energy may be converted to hydraulic energy. A larger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allows the PRO to be operated closer to its thermodynamic limit, thus improving NSEP. This conclusion is very similar to RO in which a larger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enables the process to be operated near its thermodynamic limit to reduce NSEC, thus reducing NSEC. However, there is also a trade-off between capital investment and energy production in PRO or energy consumption in RO, thus limiting the magnitude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iCs/>
          <w:sz w:val="24"/>
          <w:szCs w:val="24"/>
        </w:rPr>
        <w:lastRenderedPageBreak/>
        <w:t xml:space="preserve">The average driving force </w:t>
      </w:r>
      <w:r>
        <w:rPr>
          <w:rFonts w:ascii="Times New Roman" w:eastAsiaTheme="minorEastAsia" w:hAnsi="Times New Roman" w:cs="Times New Roman"/>
          <w:sz w:val="24"/>
          <w:szCs w:val="24"/>
        </w:rPr>
        <w:t xml:space="preserve"> </w:t>
      </w:r>
      <m:oMath>
        <m:bar>
          <m:barPr>
            <m:pos m:val="top"/>
            <m:ctrlPr>
              <w:rPr>
                <w:rFonts w:ascii="Cambria Math" w:hAnsi="Cambria Math" w:cs="Times New Roman"/>
                <w:i/>
                <w:iCs/>
                <w:sz w:val="24"/>
                <w:szCs w:val="24"/>
              </w:rPr>
            </m:ctrlPr>
          </m:barPr>
          <m:e>
            <m:r>
              <w:rPr>
                <w:rFonts w:ascii="Cambria Math" w:hAnsi="Cambria Math" w:cs="Times New Roman"/>
                <w:sz w:val="24"/>
                <w:szCs w:val="24"/>
              </w:rPr>
              <m:t>ζ</m:t>
            </m:r>
          </m:e>
        </m:bar>
      </m:oMath>
      <w:r>
        <w:rPr>
          <w:rFonts w:ascii="Times New Roman" w:eastAsiaTheme="minorEastAsia" w:hAnsi="Times New Roman" w:cs="Times New Roman"/>
          <w:iCs/>
          <w:sz w:val="24"/>
          <w:szCs w:val="24"/>
        </w:rPr>
        <w:t xml:space="preserve"> using different values of </w:t>
      </w:r>
      <m:oMath>
        <m:r>
          <w:rPr>
            <w:rFonts w:ascii="Cambria Math" w:hAnsi="Cambria Math" w:cs="Times New Roman"/>
            <w:sz w:val="24"/>
            <w:szCs w:val="24"/>
          </w:rPr>
          <m:t>r</m:t>
        </m:r>
      </m:oMath>
      <w:r>
        <w:rPr>
          <w:rFonts w:ascii="Times New Roman" w:eastAsiaTheme="minorEastAsia" w:hAnsi="Times New Roman" w:cs="Times New Roman"/>
          <w:sz w:val="24"/>
          <w:szCs w:val="24"/>
        </w:rPr>
        <w:t xml:space="preserve"> is shown in Figure 30</w:t>
      </w:r>
      <w:r>
        <w:rPr>
          <w:rFonts w:ascii="Times New Roman" w:eastAsiaTheme="minorEastAsia" w:hAnsi="Times New Roman" w:cs="Times New Roman"/>
          <w:color w:val="000000" w:themeColor="text1"/>
          <w:sz w:val="24"/>
          <w:szCs w:val="24"/>
        </w:rPr>
        <w:t>.</w:t>
      </w:r>
      <w:r>
        <w:rPr>
          <w:rFonts w:ascii="Times New Roman" w:eastAsiaTheme="minorEastAsia" w:hAnsi="Times New Roman" w:cs="Times New Roman"/>
          <w:sz w:val="24"/>
          <w:szCs w:val="24"/>
        </w:rPr>
        <w:t xml:space="preserve"> From Figures </w:t>
      </w:r>
      <w:r>
        <w:rPr>
          <w:rFonts w:ascii="Times New Roman" w:eastAsiaTheme="minorEastAsia" w:hAnsi="Times New Roman" w:cs="Times New Roman"/>
          <w:color w:val="000000" w:themeColor="text1"/>
          <w:sz w:val="24"/>
          <w:szCs w:val="24"/>
        </w:rPr>
        <w:t>28</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 xml:space="preserve">and </w:t>
      </w:r>
      <w:r>
        <w:rPr>
          <w:rFonts w:ascii="Times New Roman" w:eastAsiaTheme="minorEastAsia" w:hAnsi="Times New Roman" w:cs="Times New Roman"/>
          <w:color w:val="000000" w:themeColor="text1"/>
          <w:sz w:val="24"/>
          <w:szCs w:val="24"/>
        </w:rPr>
        <w:t>30,</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 xml:space="preserve">one may conclude that an increase in FS salinity reduces driving force for water flow, leading to a decrease in DS dilution ratio and power production. At </w:t>
      </w:r>
      <m:oMath>
        <m:r>
          <w:rPr>
            <w:rFonts w:ascii="Cambria Math" w:hAnsi="Cambria Math" w:cs="Times New Roman"/>
            <w:sz w:val="24"/>
            <w:szCs w:val="24"/>
          </w:rPr>
          <m:t xml:space="preserve"> γ=4.5</m:t>
        </m:r>
      </m:oMath>
      <w:r>
        <w:rPr>
          <w:rFonts w:ascii="Times New Roman" w:eastAsiaTheme="minorEastAsia" w:hAnsi="Times New Roman" w:cs="Times New Roman"/>
          <w:sz w:val="24"/>
          <w:szCs w:val="24"/>
        </w:rPr>
        <w:t xml:space="preserve">, an increase in </w:t>
      </w:r>
      <m:oMath>
        <m:r>
          <w:rPr>
            <w:rFonts w:ascii="Cambria Math" w:eastAsiaTheme="minorEastAsia" w:hAnsi="Cambria Math" w:cs="Times New Roman"/>
            <w:sz w:val="24"/>
            <w:szCs w:val="24"/>
          </w:rPr>
          <m:t>r</m:t>
        </m:r>
      </m:oMath>
      <w:r>
        <w:rPr>
          <w:rFonts w:ascii="Times New Roman" w:eastAsiaTheme="minorEastAsia" w:hAnsi="Times New Roman" w:cs="Times New Roman"/>
          <w:sz w:val="24"/>
          <w:szCs w:val="24"/>
        </w:rPr>
        <w:t xml:space="preserve"> from 0 to 0.1 results in a significant 23% reduction in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oMath>
      <w:r>
        <w:rPr>
          <w:rFonts w:ascii="Times New Roman" w:eastAsiaTheme="minorEastAsia" w:hAnsi="Times New Roman" w:cs="Times New Roman"/>
          <w:iCs/>
          <w:sz w:val="24"/>
          <w:szCs w:val="24"/>
        </w:rPr>
        <w:t xml:space="preserve"> (from 41 to 31%). This change is attributed to 9% reduction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and a 15% reduction in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w</m:t>
            </m:r>
          </m:sub>
        </m:sSub>
      </m:oMath>
      <w:r>
        <w:rPr>
          <w:rFonts w:ascii="Times New Roman" w:eastAsiaTheme="minorEastAsia" w:hAnsi="Times New Roman" w:cs="Times New Roman"/>
          <w:sz w:val="24"/>
          <w:szCs w:val="24"/>
        </w:rPr>
        <w:t xml:space="preserve">. </w:t>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noProof/>
          <w:sz w:val="24"/>
          <w:szCs w:val="24"/>
        </w:rPr>
        <w:drawing>
          <wp:inline distT="0" distB="0" distL="0" distR="0">
            <wp:extent cx="3485419" cy="2743200"/>
            <wp:effectExtent l="0" t="0" r="1270" b="0"/>
            <wp:docPr id="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485419"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Figure 29.</w:t>
      </w:r>
      <w:r>
        <w:rPr>
          <w:rFonts w:ascii="Times New Roman" w:eastAsiaTheme="minorEastAsia" w:hAnsi="Times New Roman" w:cs="Times New Roman"/>
          <w:sz w:val="24"/>
          <w:szCs w:val="24"/>
        </w:rPr>
        <w:t xml:space="preserve"> Optimal dimensionless driving forces in PRO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w:t>
      </w:r>
      <m:oMath>
        <m:r>
          <w:rPr>
            <w:rFonts w:ascii="Cambria Math" w:hAnsi="Cambria Math" w:cs="Times New Roman"/>
            <w:sz w:val="24"/>
            <w:szCs w:val="24"/>
          </w:rPr>
          <m:t>r=0</m:t>
        </m:r>
      </m:oMath>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extent cx="3485419" cy="2743200"/>
            <wp:effectExtent l="0" t="0" r="1270" b="0"/>
            <wp:docPr id="4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485419" cy="2743200"/>
                    </a:xfrm>
                    <a:prstGeom prst="rect">
                      <a:avLst/>
                    </a:prstGeom>
                  </pic:spPr>
                </pic:pic>
              </a:graphicData>
            </a:graphic>
          </wp:inline>
        </w:drawing>
      </w:r>
    </w:p>
    <w:p w:rsidR="00476BFE" w:rsidRDefault="006C2307">
      <w:pPr>
        <w:jc w:val="center"/>
        <w:rPr>
          <w:rFonts w:ascii="Times New Roman" w:eastAsiaTheme="minorEastAsia" w:hAnsi="Times New Roman" w:cs="Times New Roman"/>
          <w:sz w:val="24"/>
          <w:szCs w:val="24"/>
        </w:rPr>
      </w:pPr>
      <w:r>
        <w:rPr>
          <w:rFonts w:ascii="Times New Roman" w:eastAsiaTheme="minorEastAsia" w:hAnsi="Times New Roman" w:cs="Times New Roman"/>
          <w:b/>
          <w:sz w:val="24"/>
          <w:szCs w:val="24"/>
        </w:rPr>
        <w:t xml:space="preserve">Figure 30. </w:t>
      </w:r>
      <w:r>
        <w:rPr>
          <w:rFonts w:ascii="Times New Roman" w:eastAsiaTheme="minorEastAsia" w:hAnsi="Times New Roman" w:cs="Times New Roman"/>
          <w:sz w:val="24"/>
          <w:szCs w:val="24"/>
        </w:rPr>
        <w:t xml:space="preserve">Optimal  </w:t>
      </w:r>
      <m:oMath>
        <m:bar>
          <m:barPr>
            <m:pos m:val="top"/>
            <m:ctrlPr>
              <w:rPr>
                <w:rFonts w:ascii="Cambria Math" w:hAnsi="Cambria Math" w:cs="Times New Roman"/>
                <w:i/>
                <w:iCs/>
                <w:sz w:val="24"/>
                <w:szCs w:val="24"/>
              </w:rPr>
            </m:ctrlPr>
          </m:barPr>
          <m:e>
            <m:r>
              <w:rPr>
                <w:rFonts w:ascii="Cambria Math" w:hAnsi="Cambria Math" w:cs="Times New Roman"/>
                <w:sz w:val="24"/>
                <w:szCs w:val="24"/>
              </w:rPr>
              <m:t>ζ</m:t>
            </m:r>
          </m:e>
        </m:bar>
      </m:oMath>
      <w:r>
        <w:rPr>
          <w:rFonts w:ascii="Times New Roman" w:eastAsiaTheme="minorEastAsia" w:hAnsi="Times New Roman" w:cs="Times New Roman"/>
          <w:iCs/>
          <w:sz w:val="24"/>
          <w:szCs w:val="24"/>
        </w:rPr>
        <w:t xml:space="preserve"> in PRO as a function of </w:t>
      </w:r>
      <m:oMath>
        <m:r>
          <w:rPr>
            <w:rFonts w:ascii="Cambria Math" w:hAnsi="Cambria Math" w:cs="Times New Roman"/>
            <w:sz w:val="24"/>
            <w:szCs w:val="24"/>
          </w:rPr>
          <m:t>γ</m:t>
        </m:r>
      </m:oMath>
      <w:r>
        <w:rPr>
          <w:rFonts w:ascii="Times New Roman" w:eastAsiaTheme="minorEastAsia" w:hAnsi="Times New Roman" w:cs="Times New Roman"/>
          <w:sz w:val="24"/>
          <w:szCs w:val="24"/>
        </w:rPr>
        <w:t xml:space="preserve"> and </w:t>
      </w:r>
      <m:oMath>
        <m:r>
          <w:rPr>
            <w:rFonts w:ascii="Cambria Math" w:hAnsi="Cambria Math" w:cs="Times New Roman"/>
            <w:sz w:val="24"/>
            <w:szCs w:val="24"/>
          </w:rPr>
          <m:t>r</m:t>
        </m:r>
      </m:oMath>
      <w:r>
        <w:rPr>
          <w:rFonts w:ascii="Times New Roman" w:eastAsiaTheme="minorEastAsia" w:hAnsi="Times New Roman" w:cs="Times New Roman"/>
          <w:sz w:val="24"/>
          <w:szCs w:val="24"/>
        </w:rPr>
        <w:t xml:space="preserve">. </w:t>
      </w:r>
    </w:p>
    <w:p w:rsidR="00476BFE" w:rsidRDefault="006C2307">
      <w:pPr>
        <w:ind w:left="720"/>
        <w:rPr>
          <w:rFonts w:ascii="Times New Roman" w:eastAsiaTheme="minorEastAsia" w:hAnsi="Times New Roman" w:cs="Times New Roman"/>
          <w:i/>
          <w:sz w:val="24"/>
          <w:szCs w:val="24"/>
        </w:rPr>
      </w:pPr>
      <w:r>
        <w:rPr>
          <w:rFonts w:ascii="Times New Roman" w:eastAsiaTheme="minorEastAsia" w:hAnsi="Times New Roman" w:cs="Times New Roman"/>
          <w:i/>
          <w:sz w:val="24"/>
          <w:szCs w:val="24"/>
        </w:rPr>
        <w:t xml:space="preserve">b. Analysis accounting for concentration polarization </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lastRenderedPageBreak/>
        <w:t xml:space="preserve">As mentioned earlier, PRO is severely affected by concentration polarization, which reduces water flux and power generation. In the presence of both internal concentration polarization (ICP) and external concentration polarization (ECP), the water flux in PRO is described by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d>
                        <m:dPr>
                          <m:begChr m:val="["/>
                          <m:endChr m:val="]"/>
                          <m:ctrlPr>
                            <w:rPr>
                              <w:rFonts w:ascii="Cambria Math" w:hAnsi="Cambria Math" w:cs="Times New Roman"/>
                              <w:i/>
                              <w:iCs/>
                              <w:sz w:val="24"/>
                              <w:szCs w:val="24"/>
                            </w:rPr>
                          </m:ctrlPr>
                        </m:dPr>
                        <m:e>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D</m:t>
                              </m:r>
                            </m:sup>
                          </m:sSubSup>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exp </m:t>
                              </m:r>
                            </m:fName>
                            <m:e>
                              <m:r>
                                <w:rPr>
                                  <w:rFonts w:ascii="Cambria Math" w:hAnsi="Cambria Math" w:cs="Times New Roman"/>
                                  <w:sz w:val="24"/>
                                  <w:szCs w:val="24"/>
                                </w:rPr>
                                <m:t>(</m:t>
                              </m:r>
                            </m:e>
                          </m:func>
                          <m:r>
                            <w:rPr>
                              <w:rFonts w:ascii="Cambria Math" w:hAnsi="Cambria Math" w:cs="Times New Roman"/>
                              <w:sz w:val="24"/>
                              <w:szCs w:val="24"/>
                            </w:rPr>
                            <m:t>-</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num>
                            <m:den>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den>
                          </m:f>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1-</m:t>
                              </m:r>
                              <m:f>
                                <m:fPr>
                                  <m:ctrlPr>
                                    <w:rPr>
                                      <w:rFonts w:ascii="Cambria Math" w:hAnsi="Cambria Math" w:cs="Times New Roman"/>
                                      <w:sz w:val="24"/>
                                      <w:szCs w:val="24"/>
                                    </w:rPr>
                                  </m:ctrlPr>
                                </m:fPr>
                                <m:num>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F</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D</m:t>
                                      </m:r>
                                    </m:sup>
                                  </m:sSubSup>
                                </m:den>
                              </m:f>
                              <m:func>
                                <m:funcPr>
                                  <m:ctrlPr>
                                    <w:rPr>
                                      <w:rFonts w:ascii="Cambria Math" w:hAnsi="Cambria Math" w:cs="Times New Roman"/>
                                      <w:sz w:val="24"/>
                                      <w:szCs w:val="24"/>
                                    </w:rPr>
                                  </m:ctrlPr>
                                </m:funcPr>
                                <m:fName>
                                  <m:r>
                                    <w:rPr>
                                      <w:rFonts w:ascii="Cambria Math" w:hAnsi="Cambria Math" w:cs="Times New Roman"/>
                                      <w:sz w:val="24"/>
                                      <w:szCs w:val="24"/>
                                    </w:rPr>
                                    <m:t xml:space="preserve">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m:t>
                              </m:r>
                              <m:func>
                                <m:funcPr>
                                  <m:ctrlPr>
                                    <w:rPr>
                                      <w:rFonts w:ascii="Cambria Math" w:hAnsi="Cambria Math" w:cs="Times New Roman"/>
                                      <w:sz w:val="24"/>
                                      <w:szCs w:val="24"/>
                                    </w:rPr>
                                  </m:ctrlPr>
                                </m:funcPr>
                                <m:fName>
                                  <m:r>
                                    <w:rPr>
                                      <w:rFonts w:ascii="Cambria Math" w:hAnsi="Cambria Math" w:cs="Times New Roman"/>
                                      <w:sz w:val="24"/>
                                      <w:szCs w:val="24"/>
                                    </w:rPr>
                                    <m:t xml:space="preserve">exp </m:t>
                                  </m:r>
                                </m:fName>
                                <m:e>
                                  <m:r>
                                    <w:rPr>
                                      <w:rFonts w:ascii="Cambria Math" w:hAnsi="Cambria Math" w:cs="Times New Roman"/>
                                      <w:sz w:val="24"/>
                                      <w:szCs w:val="24"/>
                                    </w:rPr>
                                    <m:t>(</m:t>
                                  </m:r>
                                </m:e>
                              </m:func>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num>
                                <m:den>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den>
                              </m:f>
                              <m:r>
                                <w:rPr>
                                  <w:rFonts w:ascii="Cambria Math" w:hAnsi="Cambria Math" w:cs="Times New Roman"/>
                                  <w:sz w:val="24"/>
                                  <w:szCs w:val="24"/>
                                </w:rPr>
                                <m:t>)</m:t>
                              </m:r>
                            </m:num>
                            <m:den>
                              <m: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B</m:t>
                                  </m:r>
                                </m:num>
                                <m:den>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den>
                              </m:f>
                              <m:r>
                                <w:rPr>
                                  <w:rFonts w:ascii="Cambria Math" w:hAnsi="Cambria Math" w:cs="Times New Roman"/>
                                  <w:sz w:val="24"/>
                                  <w:szCs w:val="24"/>
                                </w:rPr>
                                <m:t>[</m:t>
                              </m:r>
                              <m:func>
                                <m:funcPr>
                                  <m:ctrlPr>
                                    <w:rPr>
                                      <w:rFonts w:ascii="Cambria Math" w:hAnsi="Cambria Math" w:cs="Times New Roman"/>
                                      <w:sz w:val="24"/>
                                      <w:szCs w:val="24"/>
                                    </w:rPr>
                                  </m:ctrlPr>
                                </m:funcPr>
                                <m:fName>
                                  <m:r>
                                    <w:rPr>
                                      <w:rFonts w:ascii="Cambria Math" w:hAnsi="Cambria Math" w:cs="Times New Roman"/>
                                      <w:sz w:val="24"/>
                                      <w:szCs w:val="24"/>
                                    </w:rPr>
                                    <m:t xml:space="preserve">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K)-1]</m:t>
                              </m:r>
                            </m:den>
                          </m:f>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(40)</w:t>
            </w:r>
          </w:p>
        </w:tc>
      </w:tr>
    </w:tbl>
    <w:p w:rsidR="00476BFE" w:rsidRDefault="006C2307">
      <w:pPr>
        <w:rPr>
          <w:rFonts w:ascii="Times New Roman" w:hAnsi="Times New Roman" w:cs="Times New Roman"/>
          <w:sz w:val="24"/>
          <w:szCs w:val="24"/>
        </w:rPr>
      </w:pPr>
      <w:r>
        <w:rPr>
          <w:rFonts w:ascii="Times New Roman" w:eastAsiaTheme="minorEastAsia" w:hAnsi="Times New Roman" w:cs="Times New Roman"/>
          <w:sz w:val="24"/>
          <w:szCs w:val="24"/>
        </w:rPr>
        <w:t xml:space="preserve">where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oMath>
      <w:r>
        <w:rPr>
          <w:rFonts w:ascii="Times New Roman" w:eastAsiaTheme="minorEastAsia" w:hAnsi="Times New Roman" w:cs="Times New Roman"/>
          <w:iCs/>
          <w:sz w:val="24"/>
          <w:szCs w:val="24"/>
        </w:rPr>
        <w:t xml:space="preserve"> is mass-transfer coefficient, </w:t>
      </w:r>
      <m:oMath>
        <m:r>
          <w:rPr>
            <w:rFonts w:ascii="Cambria Math" w:hAnsi="Cambria Math" w:cs="Times New Roman"/>
            <w:sz w:val="24"/>
            <w:szCs w:val="24"/>
          </w:rPr>
          <m:t>K</m:t>
        </m:r>
      </m:oMath>
      <w:r>
        <w:rPr>
          <w:rFonts w:ascii="Times New Roman" w:eastAsiaTheme="minorEastAsia" w:hAnsi="Times New Roman" w:cs="Times New Roman"/>
          <w:sz w:val="24"/>
          <w:szCs w:val="24"/>
        </w:rPr>
        <w:t xml:space="preserve"> is solute resistivity, </w:t>
      </w:r>
      <m:oMath>
        <m:r>
          <w:rPr>
            <w:rFonts w:ascii="Cambria Math" w:hAnsi="Cambria Math" w:cs="Times New Roman"/>
            <w:sz w:val="24"/>
            <w:szCs w:val="24"/>
          </w:rPr>
          <m:t>B</m:t>
        </m:r>
      </m:oMath>
      <w:r>
        <w:rPr>
          <w:rFonts w:ascii="Times New Roman" w:eastAsiaTheme="minorEastAsia" w:hAnsi="Times New Roman" w:cs="Times New Roman"/>
          <w:sz w:val="24"/>
          <w:szCs w:val="24"/>
        </w:rPr>
        <w:t xml:space="preserve"> is solute permeability coefficient, and subscript </w:t>
      </w:r>
      <m:oMath>
        <m:r>
          <w:rPr>
            <w:rFonts w:ascii="Cambria Math" w:eastAsiaTheme="minorEastAsia" w:hAnsi="Cambria Math" w:cs="Times New Roman"/>
            <w:sz w:val="24"/>
            <w:szCs w:val="24"/>
          </w:rPr>
          <m:t>b</m:t>
        </m:r>
      </m:oMath>
      <w:r>
        <w:rPr>
          <w:rFonts w:ascii="Times New Roman" w:eastAsiaTheme="minorEastAsia" w:hAnsi="Times New Roman" w:cs="Times New Roman"/>
          <w:sz w:val="24"/>
          <w:szCs w:val="24"/>
        </w:rPr>
        <w:t xml:space="preserve"> represents bulk property. When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w:r>
        <w:rPr>
          <w:rFonts w:ascii="Times New Roman" w:eastAsiaTheme="minorEastAsia" w:hAnsi="Times New Roman" w:cs="Times New Roman"/>
          <w:sz w:val="24"/>
          <w:szCs w:val="24"/>
        </w:rPr>
        <w:t xml:space="preserve"> is adequately large and </w:t>
      </w:r>
      <m:oMath>
        <m:r>
          <w:rPr>
            <w:rFonts w:ascii="Cambria Math" w:eastAsiaTheme="minorEastAsia" w:hAnsi="Cambria Math" w:cs="Times New Roman"/>
            <w:sz w:val="24"/>
            <w:szCs w:val="24"/>
          </w:rPr>
          <m:t>K</m:t>
        </m:r>
      </m:oMath>
      <w:r>
        <w:rPr>
          <w:rFonts w:ascii="Times New Roman" w:eastAsiaTheme="minorEastAsia" w:hAnsi="Times New Roman" w:cs="Times New Roman"/>
          <w:sz w:val="24"/>
          <w:szCs w:val="24"/>
        </w:rPr>
        <w:t xml:space="preserve"> is sufficiently small, Equation 40</w:t>
      </w:r>
      <w:r>
        <w:rPr>
          <w:rFonts w:ascii="Times New Roman" w:eastAsiaTheme="minorEastAsia" w:hAnsi="Times New Roman" w:cs="Times New Roman"/>
          <w:color w:val="FF0000"/>
          <w:sz w:val="24"/>
          <w:szCs w:val="24"/>
        </w:rPr>
        <w:t xml:space="preserve"> </w:t>
      </w:r>
      <w:r>
        <w:rPr>
          <w:rFonts w:ascii="Times New Roman" w:eastAsiaTheme="minorEastAsia" w:hAnsi="Times New Roman" w:cs="Times New Roman"/>
          <w:sz w:val="24"/>
          <w:szCs w:val="24"/>
        </w:rPr>
        <w:t xml:space="preserve">reduces to Equation </w:t>
      </w:r>
      <w:r>
        <w:rPr>
          <w:rFonts w:ascii="Times New Roman" w:eastAsiaTheme="minorEastAsia" w:hAnsi="Times New Roman" w:cs="Times New Roman"/>
          <w:color w:val="000000" w:themeColor="text1"/>
          <w:sz w:val="24"/>
          <w:szCs w:val="24"/>
        </w:rPr>
        <w:t>31</w:t>
      </w:r>
      <w:r>
        <w:rPr>
          <w:rFonts w:ascii="Times New Roman" w:eastAsiaTheme="minorEastAsia" w:hAnsi="Times New Roman" w:cs="Times New Roman"/>
          <w:sz w:val="24"/>
          <w:szCs w:val="24"/>
        </w:rPr>
        <w:t xml:space="preserve">. In the presence of concentration polarization, the hydraulic power is </w:t>
      </w:r>
      <m:oMath>
        <m:r>
          <w:rPr>
            <w:rFonts w:ascii="Cambria Math" w:hAnsi="Cambria Math" w:cs="Times New Roman"/>
            <w:sz w:val="24"/>
            <w:szCs w:val="24"/>
          </w:rPr>
          <m:t>W=</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P</m:t>
        </m:r>
        <m:nary>
          <m:naryPr>
            <m:limLoc m:val="subSup"/>
            <m:ctrlPr>
              <w:rPr>
                <w:rFonts w:ascii="Cambria Math" w:hAnsi="Cambria Math" w:cs="Times New Roman"/>
                <w:sz w:val="24"/>
                <w:szCs w:val="24"/>
              </w:rPr>
            </m:ctrlPr>
          </m:naryPr>
          <m:sub>
            <m:r>
              <w:rPr>
                <w:rFonts w:ascii="Cambria Math" w:hAnsi="Cambria Math" w:cs="Times New Roman"/>
                <w:sz w:val="24"/>
                <w:szCs w:val="24"/>
              </w:rPr>
              <m:t>0</m:t>
            </m:r>
          </m:sub>
          <m:sup>
            <m:r>
              <w:rPr>
                <w:rFonts w:ascii="Cambria Math" w:hAnsi="Cambria Math" w:cs="Times New Roman"/>
                <w:sz w:val="24"/>
                <w:szCs w:val="24"/>
              </w:rPr>
              <m:t>A</m:t>
            </m:r>
          </m:sup>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nary>
        <m:r>
          <w:rPr>
            <w:rFonts w:ascii="Cambria Math" w:hAnsi="Cambria Math" w:cs="Times New Roman"/>
            <w:sz w:val="24"/>
            <w:szCs w:val="24"/>
          </w:rPr>
          <m:t>dA</m:t>
        </m:r>
      </m:oMath>
      <w:r>
        <w:rPr>
          <w:rFonts w:ascii="Times New Roman" w:hAnsi="Times New Roman" w:cs="Times New Roman"/>
          <w:sz w:val="24"/>
          <w:szCs w:val="24"/>
        </w:rPr>
        <w:t>, the same as before.</w:t>
      </w:r>
    </w:p>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To provide the exact solution to water flow and power generation in PRO where </w:t>
      </w:r>
      <m:oMath>
        <m:r>
          <w:rPr>
            <w:rFonts w:ascii="Cambria Math" w:hAnsi="Cambria Math" w:cs="Times New Roman"/>
            <w:sz w:val="24"/>
            <w:szCs w:val="24"/>
          </w:rPr>
          <m:t>∆π</m:t>
        </m:r>
      </m:oMath>
      <w:r>
        <w:rPr>
          <w:rFonts w:ascii="Times New Roman" w:eastAsiaTheme="minorEastAsia" w:hAnsi="Times New Roman" w:cs="Times New Roman"/>
          <w:sz w:val="24"/>
          <w:szCs w:val="24"/>
        </w:rPr>
        <w:t xml:space="preserve"> is changing (</w:t>
      </w:r>
      <m:oMath>
        <m:r>
          <w:rPr>
            <w:rFonts w:ascii="Cambria Math" w:eastAsiaTheme="minorEastAsia" w:hAnsi="Cambria Math" w:cs="Times New Roman"/>
            <w:sz w:val="24"/>
            <w:szCs w:val="24"/>
          </w:rPr>
          <m:t>γ→∞</m:t>
        </m:r>
      </m:oMath>
      <w:r>
        <w:rPr>
          <w:rFonts w:ascii="Times New Roman" w:eastAsiaTheme="minorEastAsia" w:hAnsi="Times New Roman" w:cs="Times New Roman"/>
          <w:sz w:val="24"/>
          <w:szCs w:val="24"/>
        </w:rPr>
        <w:t xml:space="preserve">) along the membrane, an optimization of PD is formulated as follows  </w:t>
      </w:r>
    </w:p>
    <w:tbl>
      <w:tblPr>
        <w:tblW w:w="5000" w:type="pct"/>
        <w:tblLook w:val="04A0" w:firstRow="1" w:lastRow="0" w:firstColumn="1" w:lastColumn="0" w:noHBand="0" w:noVBand="1"/>
      </w:tblPr>
      <w:tblGrid>
        <w:gridCol w:w="1220"/>
        <w:gridCol w:w="7135"/>
        <w:gridCol w:w="1221"/>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mcs>
                      <m:mc>
                        <m:mcPr>
                          <m:count m:val="3"/>
                          <m:mcJc m:val="center"/>
                        </m:mcPr>
                      </m:mc>
                    </m:mcs>
                    <m:ctrlPr>
                      <w:rPr>
                        <w:rFonts w:ascii="Cambria Math" w:hAnsi="Cambria Math" w:cs="Times New Roman"/>
                        <w:i/>
                        <w:iCs/>
                        <w:sz w:val="24"/>
                        <w:szCs w:val="24"/>
                      </w:rPr>
                    </m:ctrlPr>
                  </m:mPr>
                  <m:mr>
                    <m:e>
                      <m:func>
                        <m:funcPr>
                          <m:ctrlPr>
                            <w:rPr>
                              <w:rFonts w:ascii="Cambria Math" w:hAnsi="Cambria Math" w:cs="Times New Roman"/>
                              <w:i/>
                              <w:iCs/>
                              <w:sz w:val="24"/>
                              <w:szCs w:val="24"/>
                            </w:rPr>
                          </m:ctrlPr>
                        </m:funcPr>
                        <m:fName>
                          <m:limLow>
                            <m:limLowPr>
                              <m:ctrlPr>
                                <w:rPr>
                                  <w:rFonts w:ascii="Cambria Math" w:hAnsi="Cambria Math" w:cs="Times New Roman"/>
                                  <w:i/>
                                  <w:iCs/>
                                  <w:sz w:val="24"/>
                                  <w:szCs w:val="24"/>
                                </w:rPr>
                              </m:ctrlPr>
                            </m:limLowPr>
                            <m:e>
                              <m:r>
                                <m:rPr>
                                  <m:sty m:val="p"/>
                                </m:rPr>
                                <w:rPr>
                                  <w:rFonts w:ascii="Cambria Math" w:hAnsi="Cambria Math" w:cs="Times New Roman"/>
                                  <w:sz w:val="24"/>
                                  <w:szCs w:val="24"/>
                                  <w:lang w:val="x-none"/>
                                </w:rPr>
                                <m:t>max</m:t>
                              </m:r>
                            </m:e>
                            <m:lim>
                              <m:r>
                                <w:rPr>
                                  <w:rFonts w:ascii="Cambria Math" w:hAnsi="Cambria Math" w:cs="Times New Roman"/>
                                  <w:sz w:val="24"/>
                                  <w:szCs w:val="24"/>
                                </w:rPr>
                                <m:t>ΔP</m:t>
                              </m:r>
                            </m:lim>
                          </m:limLow>
                        </m:fName>
                        <m:e>
                          <m:r>
                            <w:rPr>
                              <w:rFonts w:ascii="Cambria Math" w:hAnsi="Cambria Math" w:cs="Times New Roman"/>
                              <w:sz w:val="24"/>
                              <w:szCs w:val="24"/>
                              <w:lang w:val="x-none"/>
                            </w:rPr>
                            <m:t>PD</m:t>
                          </m:r>
                        </m:e>
                      </m:func>
                    </m:e>
                    <m:e>
                      <m:r>
                        <w:rPr>
                          <w:rFonts w:ascii="Cambria Math" w:hAnsi="Cambria Math" w:cs="Times New Roman"/>
                          <w:sz w:val="24"/>
                          <w:szCs w:val="24"/>
                          <w:lang w:val="x-none"/>
                        </w:rPr>
                        <m:t>=</m:t>
                      </m:r>
                    </m:e>
                    <m:e>
                      <m:f>
                        <m:fPr>
                          <m:ctrlPr>
                            <w:rPr>
                              <w:rFonts w:ascii="Cambria Math" w:hAnsi="Cambria Math" w:cs="Times New Roman"/>
                              <w:i/>
                              <w:iCs/>
                              <w:sz w:val="24"/>
                              <w:szCs w:val="24"/>
                            </w:rPr>
                          </m:ctrlPr>
                        </m:fPr>
                        <m:num>
                          <m:r>
                            <w:rPr>
                              <w:rFonts w:ascii="Cambria Math" w:hAnsi="Cambria Math" w:cs="Times New Roman"/>
                              <w:sz w:val="24"/>
                              <w:szCs w:val="24"/>
                            </w:rPr>
                            <m:t>ΔP</m:t>
                          </m:r>
                          <m:nary>
                            <m:naryPr>
                              <m:limLoc m:val="subSup"/>
                              <m:ctrlPr>
                                <w:rPr>
                                  <w:rFonts w:ascii="Cambria Math" w:hAnsi="Cambria Math" w:cs="Times New Roman"/>
                                  <w:i/>
                                  <w:iCs/>
                                  <w:sz w:val="24"/>
                                  <w:szCs w:val="24"/>
                                </w:rPr>
                              </m:ctrlPr>
                            </m:naryPr>
                            <m:sub>
                              <m:r>
                                <w:rPr>
                                  <w:rFonts w:ascii="Cambria Math" w:hAnsi="Cambria Math" w:cs="Times New Roman"/>
                                  <w:sz w:val="24"/>
                                  <w:szCs w:val="24"/>
                                </w:rPr>
                                <m:t>0</m:t>
                              </m:r>
                            </m:sub>
                            <m:sup>
                              <m:r>
                                <w:rPr>
                                  <w:rFonts w:ascii="Cambria Math" w:hAnsi="Cambria Math" w:cs="Times New Roman"/>
                                  <w:sz w:val="24"/>
                                  <w:szCs w:val="24"/>
                                </w:rPr>
                                <m:t>A</m:t>
                              </m:r>
                            </m:sup>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nary>
                          <m:r>
                            <w:rPr>
                              <w:rFonts w:ascii="Cambria Math" w:hAnsi="Cambria Math" w:cs="Times New Roman"/>
                              <w:sz w:val="24"/>
                              <w:szCs w:val="24"/>
                            </w:rPr>
                            <m:t>dA</m:t>
                          </m:r>
                        </m:num>
                        <m:den>
                          <m:r>
                            <w:rPr>
                              <w:rFonts w:ascii="Cambria Math" w:hAnsi="Cambria Math" w:cs="Times New Roman"/>
                              <w:sz w:val="24"/>
                              <w:szCs w:val="24"/>
                            </w:rPr>
                            <m:t>A</m:t>
                          </m:r>
                        </m:den>
                      </m:f>
                    </m:e>
                  </m:mr>
                  <m:mr>
                    <m:e>
                      <m:f>
                        <m:fPr>
                          <m:ctrlPr>
                            <w:rPr>
                              <w:rFonts w:ascii="Cambria Math" w:hAnsi="Cambria Math" w:cs="Times New Roman"/>
                              <w:i/>
                              <w:iCs/>
                              <w:sz w:val="24"/>
                              <w:szCs w:val="24"/>
                            </w:rPr>
                          </m:ctrlPr>
                        </m:fPr>
                        <m:num>
                          <m:r>
                            <w:rPr>
                              <w:rFonts w:ascii="Cambria Math" w:hAnsi="Cambria Math" w:cs="Times New Roman"/>
                              <w:sz w:val="24"/>
                              <w:szCs w:val="24"/>
                            </w:rPr>
                            <m:t>dQ</m:t>
                          </m:r>
                        </m:num>
                        <m:den>
                          <m:r>
                            <w:rPr>
                              <w:rFonts w:ascii="Cambria Math" w:hAnsi="Cambria Math" w:cs="Times New Roman"/>
                              <w:sz w:val="24"/>
                              <w:szCs w:val="24"/>
                            </w:rPr>
                            <m:t>dA</m:t>
                          </m:r>
                        </m:den>
                      </m:f>
                    </m:e>
                    <m:e>
                      <m:r>
                        <w:rPr>
                          <w:rFonts w:ascii="Cambria Math" w:hAnsi="Cambria Math" w:cs="Times New Roman"/>
                          <w:sz w:val="24"/>
                          <w:szCs w:val="24"/>
                          <w:lang w:val="x-none"/>
                        </w:rPr>
                        <m:t>=</m:t>
                      </m:r>
                    </m:e>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mr>
                  <m:m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e>
                      <m:r>
                        <w:rPr>
                          <w:rFonts w:ascii="Cambria Math" w:hAnsi="Cambria Math" w:cs="Times New Roman"/>
                          <w:sz w:val="24"/>
                          <w:szCs w:val="24"/>
                          <w:lang w:val="x-none"/>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d>
                        <m:dPr>
                          <m:begChr m:val="["/>
                          <m:endChr m:val="]"/>
                          <m:ctrlPr>
                            <w:rPr>
                              <w:rFonts w:ascii="Cambria Math" w:hAnsi="Cambria Math" w:cs="Times New Roman"/>
                              <w:i/>
                              <w:iCs/>
                              <w:sz w:val="24"/>
                              <w:szCs w:val="24"/>
                            </w:rPr>
                          </m:ctrlPr>
                        </m:dPr>
                        <m:e>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D</m:t>
                              </m:r>
                            </m:sup>
                          </m:sSubSup>
                          <m:func>
                            <m:funcPr>
                              <m:ctrlPr>
                                <w:rPr>
                                  <w:rFonts w:ascii="Cambria Math" w:hAnsi="Cambria Math" w:cs="Times New Roman"/>
                                  <w:i/>
                                  <w:iCs/>
                                  <w:sz w:val="24"/>
                                  <w:szCs w:val="24"/>
                                </w:rPr>
                              </m:ctrlPr>
                            </m:funcPr>
                            <m:fName>
                              <m:r>
                                <m:rPr>
                                  <m:sty m:val="p"/>
                                </m:rPr>
                                <w:rPr>
                                  <w:rFonts w:ascii="Cambria Math" w:hAnsi="Cambria Math" w:cs="Times New Roman"/>
                                  <w:sz w:val="24"/>
                                  <w:szCs w:val="24"/>
                                </w:rPr>
                                <m:t>exp </m:t>
                              </m:r>
                            </m:fName>
                            <m:e>
                              <m:r>
                                <w:rPr>
                                  <w:rFonts w:ascii="Cambria Math" w:hAnsi="Cambria Math" w:cs="Times New Roman"/>
                                  <w:sz w:val="24"/>
                                  <w:szCs w:val="24"/>
                                </w:rPr>
                                <m:t>(</m:t>
                              </m:r>
                            </m:e>
                          </m:func>
                          <m:r>
                            <w:rPr>
                              <w:rFonts w:ascii="Cambria Math" w:hAnsi="Cambria Math" w:cs="Times New Roman"/>
                              <w:sz w:val="24"/>
                              <w:szCs w:val="24"/>
                            </w:rPr>
                            <m:t>-</m:t>
                          </m:r>
                          <m:f>
                            <m:fPr>
                              <m:ctrlPr>
                                <w:rPr>
                                  <w:rFonts w:ascii="Cambria Math" w:hAnsi="Cambria Math" w:cs="Times New Roman"/>
                                  <w:i/>
                                  <w:iCs/>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num>
                            <m:den>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den>
                          </m:f>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1-</m:t>
                              </m:r>
                              <m:f>
                                <m:fPr>
                                  <m:ctrlPr>
                                    <w:rPr>
                                      <w:rFonts w:ascii="Cambria Math" w:hAnsi="Cambria Math" w:cs="Times New Roman"/>
                                      <w:i/>
                                      <w:iCs/>
                                      <w:sz w:val="24"/>
                                      <w:szCs w:val="24"/>
                                    </w:rPr>
                                  </m:ctrlPr>
                                </m:fPr>
                                <m:num>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F</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b</m:t>
                                      </m:r>
                                    </m:sub>
                                    <m:sup>
                                      <m:r>
                                        <w:rPr>
                                          <w:rFonts w:ascii="Cambria Math" w:hAnsi="Cambria Math" w:cs="Times New Roman"/>
                                          <w:sz w:val="24"/>
                                          <w:szCs w:val="24"/>
                                        </w:rPr>
                                        <m:t>D</m:t>
                                      </m:r>
                                    </m:sup>
                                  </m:sSubSup>
                                </m:den>
                              </m:f>
                              <m:func>
                                <m:funcPr>
                                  <m:ctrlPr>
                                    <w:rPr>
                                      <w:rFonts w:ascii="Cambria Math" w:hAnsi="Cambria Math" w:cs="Times New Roman"/>
                                      <w:i/>
                                      <w:iCs/>
                                      <w:sz w:val="24"/>
                                      <w:szCs w:val="24"/>
                                    </w:rPr>
                                  </m:ctrlPr>
                                </m:funcPr>
                                <m:fName>
                                  <m:r>
                                    <w:rPr>
                                      <w:rFonts w:ascii="Cambria Math" w:hAnsi="Cambria Math" w:cs="Times New Roman"/>
                                      <w:sz w:val="24"/>
                                      <w:szCs w:val="24"/>
                                    </w:rPr>
                                    <m:t>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m:t>
                              </m:r>
                              <m:func>
                                <m:funcPr>
                                  <m:ctrlPr>
                                    <w:rPr>
                                      <w:rFonts w:ascii="Cambria Math" w:hAnsi="Cambria Math" w:cs="Times New Roman"/>
                                      <w:i/>
                                      <w:iCs/>
                                      <w:sz w:val="24"/>
                                      <w:szCs w:val="24"/>
                                    </w:rPr>
                                  </m:ctrlPr>
                                </m:funcPr>
                                <m:fName>
                                  <m:r>
                                    <w:rPr>
                                      <w:rFonts w:ascii="Cambria Math" w:hAnsi="Cambria Math" w:cs="Times New Roman"/>
                                      <w:sz w:val="24"/>
                                      <w:szCs w:val="24"/>
                                    </w:rPr>
                                    <m:t>exp </m:t>
                                  </m:r>
                                </m:fName>
                                <m:e>
                                  <m:r>
                                    <w:rPr>
                                      <w:rFonts w:ascii="Cambria Math" w:hAnsi="Cambria Math" w:cs="Times New Roman"/>
                                      <w:sz w:val="24"/>
                                      <w:szCs w:val="24"/>
                                    </w:rPr>
                                    <m:t>(</m:t>
                                  </m:r>
                                </m:e>
                              </m:func>
                              <m:f>
                                <m:fPr>
                                  <m:ctrlPr>
                                    <w:rPr>
                                      <w:rFonts w:ascii="Cambria Math" w:hAnsi="Cambria Math" w:cs="Times New Roman"/>
                                      <w:i/>
                                      <w:iCs/>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num>
                                <m:den>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den>
                              </m:f>
                              <m:r>
                                <w:rPr>
                                  <w:rFonts w:ascii="Cambria Math" w:hAnsi="Cambria Math" w:cs="Times New Roman"/>
                                  <w:sz w:val="24"/>
                                  <w:szCs w:val="24"/>
                                </w:rPr>
                                <m:t>)</m:t>
                              </m:r>
                            </m:num>
                            <m:den>
                              <m:r>
                                <w:rPr>
                                  <w:rFonts w:ascii="Cambria Math" w:hAnsi="Cambria Math" w:cs="Times New Roman"/>
                                  <w:sz w:val="24"/>
                                  <w:szCs w:val="24"/>
                                </w:rPr>
                                <m:t>1+</m:t>
                              </m:r>
                              <m:f>
                                <m:fPr>
                                  <m:ctrlPr>
                                    <w:rPr>
                                      <w:rFonts w:ascii="Cambria Math" w:hAnsi="Cambria Math" w:cs="Times New Roman"/>
                                      <w:i/>
                                      <w:iCs/>
                                      <w:sz w:val="24"/>
                                      <w:szCs w:val="24"/>
                                    </w:rPr>
                                  </m:ctrlPr>
                                </m:fPr>
                                <m:num>
                                  <m:r>
                                    <w:rPr>
                                      <w:rFonts w:ascii="Cambria Math" w:hAnsi="Cambria Math" w:cs="Times New Roman"/>
                                      <w:sz w:val="24"/>
                                      <w:szCs w:val="24"/>
                                    </w:rPr>
                                    <m:t>B</m:t>
                                  </m:r>
                                </m:num>
                                <m:den>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den>
                              </m:f>
                              <m:r>
                                <w:rPr>
                                  <w:rFonts w:ascii="Cambria Math" w:hAnsi="Cambria Math" w:cs="Times New Roman"/>
                                  <w:sz w:val="24"/>
                                  <w:szCs w:val="24"/>
                                </w:rPr>
                                <m:t>[</m:t>
                              </m:r>
                              <m:func>
                                <m:funcPr>
                                  <m:ctrlPr>
                                    <w:rPr>
                                      <w:rFonts w:ascii="Cambria Math" w:hAnsi="Cambria Math" w:cs="Times New Roman"/>
                                      <w:i/>
                                      <w:iCs/>
                                      <w:sz w:val="24"/>
                                      <w:szCs w:val="24"/>
                                    </w:rPr>
                                  </m:ctrlPr>
                                </m:funcPr>
                                <m:fName>
                                  <m:r>
                                    <w:rPr>
                                      <w:rFonts w:ascii="Cambria Math" w:hAnsi="Cambria Math" w:cs="Times New Roman"/>
                                      <w:sz w:val="24"/>
                                      <w:szCs w:val="24"/>
                                    </w:rPr>
                                    <m:t>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K)-1]</m:t>
                              </m:r>
                            </m:den>
                          </m:f>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(41)</w:t>
            </w:r>
          </w:p>
        </w:tc>
      </w:tr>
    </w:tbl>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Note that the flux in Equation </w:t>
      </w:r>
      <w:r>
        <w:rPr>
          <w:rFonts w:ascii="Times New Roman" w:eastAsiaTheme="minorEastAsia" w:hAnsi="Times New Roman" w:cs="Times New Roman"/>
          <w:color w:val="000000" w:themeColor="text1"/>
          <w:sz w:val="24"/>
          <w:szCs w:val="24"/>
        </w:rPr>
        <w:t>40</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sz w:val="24"/>
          <w:szCs w:val="24"/>
        </w:rPr>
        <w:t>is in an explicit form and can only be solved numerically. Interest readers are referred to author’s previous work for procedure to find the exact solution from this model.</w:t>
      </w:r>
    </w:p>
    <w:p w:rsidR="00476BFE" w:rsidRDefault="006C2307">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However, with some simplifications, an explicit solution may be possible, and the previously found conclusions become relevant. </w:t>
      </w:r>
      <w:r>
        <w:rPr>
          <w:rFonts w:ascii="Times New Roman" w:hAnsi="Times New Roman" w:cs="Times New Roman"/>
          <w:sz w:val="24"/>
          <w:szCs w:val="24"/>
        </w:rPr>
        <w:t xml:space="preserve">If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r>
          <w:rPr>
            <w:rFonts w:ascii="Cambria Math" w:hAnsi="Cambria Math" w:cs="Times New Roman"/>
            <w:sz w:val="24"/>
            <w:szCs w:val="24"/>
          </w:rPr>
          <m:t>&lt;&lt;1</m:t>
        </m:r>
      </m:oMath>
      <w:r>
        <w:rPr>
          <w:rFonts w:ascii="Times New Roman"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K&lt;&lt;1</m:t>
        </m:r>
      </m:oMath>
      <w:r>
        <w:rPr>
          <w:rFonts w:ascii="Times New Roman" w:hAnsi="Times New Roman" w:cs="Times New Roman"/>
          <w:sz w:val="24"/>
          <w:szCs w:val="24"/>
        </w:rPr>
        <w:t xml:space="preserve">, the following approximations may be made: </w:t>
      </w:r>
      <m:oMath>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K)=1+</m:t>
        </m:r>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K</m:t>
        </m:r>
      </m:oMath>
      <w:r>
        <w:rPr>
          <w:rFonts w:ascii="Times New Roman" w:hAnsi="Times New Roman" w:cs="Times New Roman"/>
          <w:sz w:val="24"/>
          <w:szCs w:val="24"/>
        </w:rPr>
        <w:t xml:space="preserve"> and </w:t>
      </w:r>
      <m:oMath>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oMath>
      <w:r>
        <w:rPr>
          <w:rFonts w:ascii="Times New Roman" w:hAnsi="Times New Roman" w:cs="Times New Roman"/>
          <w:sz w:val="24"/>
          <w:szCs w:val="24"/>
        </w:rPr>
        <w:t xml:space="preserve">. As a result,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eastAsiaTheme="minorEastAsia" w:hAnsi="Times New Roman" w:cs="Times New Roman"/>
          <w:iCs/>
          <w:sz w:val="24"/>
          <w:szCs w:val="24"/>
        </w:rPr>
        <w:t xml:space="preserve"> in the equation may be simplified to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sSup>
                            <m:sSupPr>
                              <m:ctrlPr>
                                <w:rPr>
                                  <w:rFonts w:ascii="Cambria Math" w:hAnsi="Cambria Math" w:cs="Times New Roman"/>
                                  <w:i/>
                                  <w:iCs/>
                                  <w:sz w:val="24"/>
                                  <w:szCs w:val="24"/>
                                </w:rPr>
                              </m:ctrlPr>
                            </m:sSupPr>
                            <m:e>
                              <m:r>
                                <w:rPr>
                                  <w:rFonts w:ascii="Cambria Math" w:hAnsi="Cambria Math" w:cs="Times New Roman"/>
                                  <w:sz w:val="24"/>
                                  <w:szCs w:val="24"/>
                                </w:rPr>
                                <m:t>L</m:t>
                              </m:r>
                            </m:e>
                            <m:sup>
                              <m:r>
                                <m:rPr>
                                  <m:sty m:val="p"/>
                                </m:rPr>
                                <w:rPr>
                                  <w:rFonts w:ascii="Cambria Math" w:hAnsi="Cambria Math" w:cs="Times New Roman"/>
                                  <w:sz w:val="24"/>
                                  <w:szCs w:val="24"/>
                                </w:rPr>
                                <m:t>'</m:t>
                              </m:r>
                            </m:sup>
                          </m:sSup>
                        </m:e>
                        <m:sub>
                          <m:r>
                            <w:rPr>
                              <w:rFonts w:ascii="Cambria Math" w:hAnsi="Cambria Math" w:cs="Times New Roman"/>
                              <w:sz w:val="24"/>
                              <w:szCs w:val="24"/>
                            </w:rPr>
                            <m:t>p</m:t>
                          </m:r>
                        </m:sub>
                      </m:sSub>
                      <m:r>
                        <w:rPr>
                          <w:rFonts w:ascii="Cambria Math" w:hAnsi="Cambria Math" w:cs="Times New Roman"/>
                          <w:sz w:val="24"/>
                          <w:szCs w:val="24"/>
                        </w:rPr>
                        <m:t>(σ</m:t>
                      </m:r>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r>
                        <w:rPr>
                          <w:rFonts w:ascii="Cambria Math" w:hAnsi="Cambria Math" w:cs="Times New Roman"/>
                          <w:sz w:val="24"/>
                          <w:szCs w:val="24"/>
                        </w:rPr>
                        <m:t>P)</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(42)</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σ=1/(1+BK)</m:t>
        </m:r>
      </m:oMath>
      <w:r>
        <w:rPr>
          <w:rFonts w:ascii="Times New Roman" w:hAnsi="Times New Roman" w:cs="Times New Roman"/>
          <w:sz w:val="24"/>
          <w:szCs w:val="24"/>
        </w:rPr>
        <w:t xml:space="preserve"> and </w:t>
      </w:r>
      <m:oMath>
        <m:sSub>
          <m:sSubPr>
            <m:ctrlPr>
              <w:rPr>
                <w:rFonts w:ascii="Cambria Math" w:hAnsi="Cambria Math" w:cs="Times New Roman"/>
                <w:i/>
                <w:iCs/>
                <w:sz w:val="24"/>
                <w:szCs w:val="24"/>
              </w:rPr>
            </m:ctrlPr>
          </m:sSubPr>
          <m:e>
            <m:sSup>
              <m:sSupPr>
                <m:ctrlPr>
                  <w:rPr>
                    <w:rFonts w:ascii="Cambria Math" w:hAnsi="Cambria Math" w:cs="Times New Roman"/>
                    <w:i/>
                    <w:iCs/>
                    <w:sz w:val="24"/>
                    <w:szCs w:val="24"/>
                  </w:rPr>
                </m:ctrlPr>
              </m:sSupPr>
              <m:e>
                <m:r>
                  <w:rPr>
                    <w:rFonts w:ascii="Cambria Math" w:hAnsi="Cambria Math" w:cs="Times New Roman"/>
                    <w:sz w:val="24"/>
                    <w:szCs w:val="24"/>
                  </w:rPr>
                  <m:t>L</m:t>
                </m:r>
              </m:e>
              <m:sup>
                <m:r>
                  <m:rPr>
                    <m:sty m:val="p"/>
                  </m:rPr>
                  <w:rPr>
                    <w:rFonts w:ascii="Cambria Math" w:hAnsi="Cambria Math" w:cs="Times New Roman"/>
                    <w:sz w:val="24"/>
                    <w:szCs w:val="24"/>
                  </w:rPr>
                  <m:t>'</m:t>
                </m:r>
              </m:sup>
            </m:sSup>
          </m:e>
          <m:sub>
            <m:r>
              <w:rPr>
                <w:rFonts w:ascii="Cambria Math" w:hAnsi="Cambria Math" w:cs="Times New Roman"/>
                <w:sz w:val="24"/>
                <w:szCs w:val="24"/>
              </w:rPr>
              <m:t>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m:rPr>
            <m:sty m:val="p"/>
          </m:rPr>
          <w:rPr>
            <w:rFonts w:ascii="Cambria Math" w:hAnsi="Cambria Math" w:cs="Times New Roman"/>
            <w:sz w:val="24"/>
            <w:szCs w:val="24"/>
          </w:rPr>
          <m:t>Δ</m:t>
        </m:r>
        <m:r>
          <w:rPr>
            <w:rFonts w:ascii="Cambria Math" w:hAnsi="Cambria Math" w:cs="Times New Roman"/>
            <w:sz w:val="24"/>
            <w:szCs w:val="24"/>
          </w:rPr>
          <m:t>πσ/</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m</m:t>
            </m:r>
          </m:sub>
        </m:sSub>
        <m:r>
          <w:rPr>
            <w:rFonts w:ascii="Cambria Math" w:hAnsi="Cambria Math" w:cs="Times New Roman"/>
            <w:sz w:val="24"/>
            <w:szCs w:val="24"/>
          </w:rPr>
          <m:t>)</m:t>
        </m:r>
      </m:oMath>
      <w:r>
        <w:rPr>
          <w:rFonts w:ascii="Times New Roman" w:hAnsi="Times New Roman" w:cs="Times New Roman"/>
          <w:sz w:val="24"/>
          <w:szCs w:val="24"/>
        </w:rPr>
        <w:t>. In this sense, the significance of concentration polarization is that it reduces the effective transmembrane osmotic pressure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eff</m:t>
            </m:r>
          </m:sub>
        </m:sSub>
        <m:r>
          <w:rPr>
            <w:rFonts w:ascii="Cambria Math" w:hAnsi="Cambria Math" w:cs="Times New Roman"/>
            <w:sz w:val="24"/>
            <w:szCs w:val="24"/>
          </w:rPr>
          <m:t>=σ</m:t>
        </m:r>
        <m:r>
          <m:rPr>
            <m:sty m:val="p"/>
          </m:rPr>
          <w:rPr>
            <w:rFonts w:ascii="Cambria Math" w:hAnsi="Cambria Math" w:cs="Times New Roman"/>
            <w:sz w:val="24"/>
            <w:szCs w:val="24"/>
          </w:rPr>
          <m:t>Δ</m:t>
        </m:r>
        <m:r>
          <w:rPr>
            <w:rFonts w:ascii="Cambria Math" w:hAnsi="Cambria Math" w:cs="Times New Roman"/>
            <w:sz w:val="24"/>
            <w:szCs w:val="24"/>
          </w:rPr>
          <m:t>π&lt;</m:t>
        </m:r>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and hydraulic permeability (</w:t>
      </w:r>
      <m:oMath>
        <m:sSub>
          <m:sSubPr>
            <m:ctrlPr>
              <w:rPr>
                <w:rFonts w:ascii="Cambria Math" w:hAnsi="Cambria Math" w:cs="Times New Roman"/>
                <w:i/>
                <w:iCs/>
                <w:sz w:val="24"/>
                <w:szCs w:val="24"/>
              </w:rPr>
            </m:ctrlPr>
          </m:sSubPr>
          <m:e>
            <m:sSup>
              <m:sSupPr>
                <m:ctrlPr>
                  <w:rPr>
                    <w:rFonts w:ascii="Cambria Math" w:hAnsi="Cambria Math" w:cs="Times New Roman"/>
                    <w:i/>
                    <w:iCs/>
                    <w:sz w:val="24"/>
                    <w:szCs w:val="24"/>
                  </w:rPr>
                </m:ctrlPr>
              </m:sSupPr>
              <m:e>
                <m:r>
                  <w:rPr>
                    <w:rFonts w:ascii="Cambria Math" w:hAnsi="Cambria Math" w:cs="Times New Roman"/>
                    <w:sz w:val="24"/>
                    <w:szCs w:val="24"/>
                  </w:rPr>
                  <m:t>L</m:t>
                </m:r>
              </m:e>
              <m:sup>
                <m:r>
                  <m:rPr>
                    <m:sty m:val="p"/>
                  </m:rPr>
                  <w:rPr>
                    <w:rFonts w:ascii="Cambria Math" w:hAnsi="Cambria Math" w:cs="Times New Roman"/>
                    <w:sz w:val="24"/>
                    <w:szCs w:val="24"/>
                  </w:rPr>
                  <m:t>'</m:t>
                </m:r>
              </m:sup>
            </m:sSup>
          </m:e>
          <m:sub>
            <m:r>
              <w:rPr>
                <w:rFonts w:ascii="Cambria Math" w:hAnsi="Cambria Math" w:cs="Times New Roman"/>
                <w:sz w:val="24"/>
                <w:szCs w:val="24"/>
              </w:rPr>
              <m:t>p</m:t>
            </m:r>
          </m:sub>
        </m:sSub>
        <m:r>
          <w:rPr>
            <w:rFonts w:ascii="Cambria Math" w:hAnsi="Cambria Math" w:cs="Times New Roman"/>
            <w:sz w:val="24"/>
            <w:szCs w:val="24"/>
          </w:rPr>
          <m:t>&lt;</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w:t>
      </w:r>
    </w:p>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When </w:t>
      </w:r>
      <m:oMath>
        <m:r>
          <w:rPr>
            <w:rFonts w:ascii="Cambria Math" w:hAnsi="Cambria Math" w:cs="Times New Roman"/>
            <w:sz w:val="24"/>
            <w:szCs w:val="24"/>
          </w:rPr>
          <m:t>∆π</m:t>
        </m:r>
      </m:oMath>
      <w:r>
        <w:rPr>
          <w:rFonts w:ascii="Times New Roman" w:eastAsiaTheme="minorEastAsia" w:hAnsi="Times New Roman" w:cs="Times New Roman"/>
          <w:sz w:val="24"/>
          <w:szCs w:val="24"/>
        </w:rPr>
        <w:t xml:space="preserve"> may be considered as constant (e.g., </w:t>
      </w:r>
      <m:oMath>
        <m:r>
          <w:rPr>
            <w:rFonts w:ascii="Cambria Math" w:eastAsiaTheme="minorEastAsia" w:hAnsi="Cambria Math" w:cs="Times New Roman"/>
            <w:sz w:val="24"/>
            <w:szCs w:val="24"/>
          </w:rPr>
          <m:t>γ→0</m:t>
        </m:r>
      </m:oMath>
      <w:r>
        <w:rPr>
          <w:rFonts w:ascii="Times New Roman" w:eastAsiaTheme="minorEastAsia" w:hAnsi="Times New Roman" w:cs="Times New Roman"/>
          <w:sz w:val="24"/>
          <w:szCs w:val="24"/>
        </w:rPr>
        <w:t xml:space="preserve">), an approximate analytical solution to the optimal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sz w:val="24"/>
          <w:szCs w:val="24"/>
        </w:rPr>
        <w:t xml:space="preserve"> is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σ</m:t>
                          </m:r>
                        </m:num>
                        <m:den>
                          <m:r>
                            <w:rPr>
                              <w:rFonts w:ascii="Cambria Math" w:hAnsi="Cambria Math" w:cs="Times New Roman"/>
                              <w:sz w:val="24"/>
                              <w:szCs w:val="24"/>
                            </w:rPr>
                            <m:t>2</m:t>
                          </m:r>
                        </m:den>
                      </m:f>
                      <m:r>
                        <m:rPr>
                          <m:sty m:val="p"/>
                        </m:rPr>
                        <w:rPr>
                          <w:rFonts w:ascii="Cambria Math" w:hAnsi="Cambria Math" w:cs="Times New Roman"/>
                          <w:sz w:val="24"/>
                          <w:szCs w:val="24"/>
                        </w:rPr>
                        <m:t>Δ</m:t>
                      </m:r>
                      <m:r>
                        <w:rPr>
                          <w:rFonts w:ascii="Cambria Math" w:hAnsi="Cambria Math" w:cs="Times New Roman"/>
                          <w:sz w:val="24"/>
                          <w:szCs w:val="24"/>
                        </w:rPr>
                        <m:t>π</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(43)</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lastRenderedPageBreak/>
        <w:t xml:space="preserve">The characteristic equation of PRO in the previous section should be replaced by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γ</m:t>
                      </m:r>
                    </m:e>
                    <m:e>
                      <m:r>
                        <w:rPr>
                          <w:rFonts w:ascii="Cambria Math" w:hAnsi="Cambria Math" w:cs="Times New Roman"/>
                          <w:sz w:val="24"/>
                          <w:szCs w:val="24"/>
                        </w:rPr>
                        <m:t>=</m:t>
                      </m:r>
                    </m:e>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θ</m:t>
                          </m:r>
                        </m:den>
                      </m:f>
                      <m:d>
                        <m:dPr>
                          <m:begChr m:val="["/>
                          <m:endChr m:val="]"/>
                          <m:ctrlPr>
                            <w:rPr>
                              <w:rFonts w:ascii="Cambria Math" w:hAnsi="Cambria Math" w:cs="Times New Roman"/>
                              <w:i/>
                              <w:iCs/>
                              <w:sz w:val="24"/>
                              <w:szCs w:val="24"/>
                            </w:rPr>
                          </m:ctrlPr>
                        </m:dPr>
                        <m:e>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σ</m:t>
                              </m:r>
                            </m:num>
                            <m:den>
                              <m:r>
                                <w:rPr>
                                  <w:rFonts w:ascii="Cambria Math" w:hAnsi="Cambria Math" w:cs="Times New Roman"/>
                                  <w:sz w:val="24"/>
                                  <w:szCs w:val="24"/>
                                </w:rPr>
                                <m:t>θ</m:t>
                              </m:r>
                            </m:den>
                          </m:f>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ln </m:t>
                              </m:r>
                            </m:fName>
                            <m:e>
                              <m:f>
                                <m:fPr>
                                  <m:ctrlPr>
                                    <w:rPr>
                                      <w:rFonts w:ascii="Cambria Math" w:hAnsi="Cambria Math" w:cs="Times New Roman"/>
                                      <w:sz w:val="24"/>
                                      <w:szCs w:val="24"/>
                                    </w:rPr>
                                  </m:ctrlPr>
                                </m:fPr>
                                <m:num>
                                  <m:r>
                                    <w:rPr>
                                      <w:rFonts w:ascii="Cambria Math" w:hAnsi="Cambria Math" w:cs="Times New Roman"/>
                                      <w:sz w:val="24"/>
                                      <w:szCs w:val="24"/>
                                    </w:rPr>
                                    <m:t>σ-θ</m:t>
                                  </m:r>
                                </m:num>
                                <m:den>
                                  <m:r>
                                    <w:rPr>
                                      <w:rFonts w:ascii="Cambria Math" w:hAnsi="Cambria Math" w:cs="Times New Roman"/>
                                      <w:sz w:val="24"/>
                                      <w:szCs w:val="24"/>
                                    </w:rPr>
                                    <m:t>σ-</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θ</m:t>
                                  </m:r>
                                </m:den>
                              </m:f>
                            </m:e>
                          </m:func>
                        </m:e>
                      </m:d>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(44)</w:t>
            </w:r>
          </w:p>
        </w:tc>
      </w:tr>
    </w:tbl>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γ=A</m:t>
        </m:r>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Q/∆</m:t>
        </m:r>
        <m:sSubSup>
          <m:sSubSupPr>
            <m:ctrlPr>
              <w:rPr>
                <w:rFonts w:ascii="Cambria Math" w:hAnsi="Cambria Math" w:cs="Times New Roman"/>
                <w:i/>
                <w:sz w:val="24"/>
                <w:szCs w:val="24"/>
              </w:rPr>
            </m:ctrlPr>
          </m:sSubSupPr>
          <m:e>
            <m:r>
              <w:rPr>
                <w:rFonts w:ascii="Cambria Math" w:hAnsi="Cambria Math" w:cs="Times New Roman"/>
                <w:sz w:val="24"/>
                <w:szCs w:val="24"/>
              </w:rPr>
              <m:t>π</m:t>
            </m:r>
          </m:e>
          <m:sub>
            <m:r>
              <w:rPr>
                <w:rFonts w:ascii="Cambria Math" w:hAnsi="Cambria Math" w:cs="Times New Roman"/>
                <w:sz w:val="24"/>
                <w:szCs w:val="24"/>
              </w:rPr>
              <m:t>o</m:t>
            </m:r>
          </m:sub>
          <m:sup>
            <m:r>
              <w:rPr>
                <w:rFonts w:ascii="Cambria Math" w:hAnsi="Cambria Math" w:cs="Times New Roman"/>
                <w:sz w:val="24"/>
                <w:szCs w:val="24"/>
              </w:rPr>
              <m:t>D</m:t>
            </m:r>
          </m:sup>
        </m:sSubSup>
      </m:oMath>
      <w:r>
        <w:rPr>
          <w:rFonts w:ascii="Times New Roman" w:eastAsiaTheme="minorEastAsia" w:hAnsi="Times New Roman" w:cs="Times New Roman"/>
          <w:sz w:val="24"/>
          <w:szCs w:val="24"/>
        </w:rPr>
        <w:t>.</w:t>
      </w:r>
      <w:r>
        <w:rPr>
          <w:rFonts w:ascii="Times New Roman" w:hAnsi="Times New Roman" w:cs="Times New Roman"/>
          <w:sz w:val="24"/>
          <w:szCs w:val="24"/>
        </w:rPr>
        <w:t xml:space="preserve"> The maximization of NSEP accounting for concentration polarization may be determined by solving the following optimization problem </w:t>
      </w:r>
    </w:p>
    <w:tbl>
      <w:tblPr>
        <w:tblW w:w="5000" w:type="pct"/>
        <w:tblLook w:val="04A0" w:firstRow="1" w:lastRow="0" w:firstColumn="1" w:lastColumn="0" w:noHBand="0" w:noVBand="1"/>
      </w:tblPr>
      <w:tblGrid>
        <w:gridCol w:w="7887"/>
        <w:gridCol w:w="1689"/>
      </w:tblGrid>
      <w:tr w:rsidR="00476BFE">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max</m:t>
                              </m:r>
                            </m:e>
                            <m:lim>
                              <m:r>
                                <w:rPr>
                                  <w:rFonts w:ascii="Cambria Math" w:hAnsi="Cambria Math" w:cs="Times New Roman"/>
                                  <w:sz w:val="24"/>
                                  <w:szCs w:val="24"/>
                                </w:rPr>
                                <m:t>α,z</m:t>
                              </m:r>
                            </m:lim>
                          </m:limLow>
                        </m:fName>
                        <m:e>
                          <m:r>
                            <w:rPr>
                              <w:rFonts w:ascii="Cambria Math" w:hAnsi="Cambria Math" w:cs="Times New Roman"/>
                              <w:sz w:val="24"/>
                              <w:szCs w:val="24"/>
                            </w:rPr>
                            <m:t>N</m:t>
                          </m:r>
                        </m:e>
                      </m:func>
                      <m:r>
                        <w:rPr>
                          <w:rFonts w:ascii="Cambria Math" w:hAnsi="Cambria Math" w:cs="Times New Roman"/>
                          <w:sz w:val="24"/>
                          <w:szCs w:val="24"/>
                        </w:rPr>
                        <m:t>SEP</m:t>
                      </m:r>
                    </m:e>
                    <m:e>
                      <m:r>
                        <w:rPr>
                          <w:rFonts w:ascii="Cambria Math" w:hAnsi="Cambria Math" w:cs="Times New Roman"/>
                          <w:sz w:val="24"/>
                          <w:szCs w:val="24"/>
                        </w:rPr>
                        <m:t>=</m:t>
                      </m:r>
                    </m:e>
                    <m:e>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-1)</m:t>
                      </m:r>
                      <m:d>
                        <m:dPr>
                          <m:ctrlPr>
                            <w:rPr>
                              <w:rFonts w:ascii="Cambria Math" w:hAnsi="Cambria Math" w:cs="Times New Roman"/>
                              <w:i/>
                              <w:iCs/>
                              <w:sz w:val="24"/>
                              <w:szCs w:val="24"/>
                            </w:rPr>
                          </m:ctrlPr>
                        </m:dPr>
                        <m:e>
                          <m:f>
                            <m:fPr>
                              <m:ctrlPr>
                                <w:rPr>
                                  <w:rFonts w:ascii="Cambria Math" w:hAnsi="Cambria Math" w:cs="Times New Roman"/>
                                  <w:sz w:val="24"/>
                                  <w:szCs w:val="24"/>
                                </w:rPr>
                              </m:ctrlPr>
                            </m:fPr>
                            <m:num>
                              <m:r>
                                <w:rPr>
                                  <w:rFonts w:ascii="Cambria Math" w:hAnsi="Cambria Math" w:cs="Times New Roman"/>
                                  <w:sz w:val="24"/>
                                  <w:szCs w:val="24"/>
                                </w:rPr>
                                <m:t>1</m:t>
                              </m:r>
                            </m:num>
                            <m:den>
                              <m:r>
                                <w:rPr>
                                  <w:rFonts w:ascii="Cambria Math" w:hAnsi="Cambria Math" w:cs="Times New Roman"/>
                                  <w:sz w:val="24"/>
                                  <w:szCs w:val="24"/>
                                </w:rPr>
                                <m:t>α</m:t>
                              </m:r>
                            </m:den>
                          </m:f>
                          <m:r>
                            <w:rPr>
                              <w:rFonts w:ascii="Cambria Math" w:hAnsi="Cambria Math" w:cs="Times New Roman"/>
                              <w:sz w:val="24"/>
                              <w:szCs w:val="24"/>
                            </w:rPr>
                            <m:t>-r</m:t>
                          </m:r>
                        </m:e>
                      </m:d>
                    </m:e>
                  </m:mr>
                  <m:mr>
                    <m:e>
                      <m:r>
                        <w:rPr>
                          <w:rFonts w:ascii="Cambria Math" w:hAnsi="Cambria Math" w:cs="Times New Roman"/>
                          <w:sz w:val="24"/>
                          <w:szCs w:val="24"/>
                        </w:rPr>
                        <m:t>s.t.</m:t>
                      </m:r>
                    </m:e>
                    <m:e/>
                    <m:e/>
                  </m:mr>
                  <m:mr>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e>
                    <m:e>
                      <m:r>
                        <w:rPr>
                          <w:rFonts w:ascii="Cambria Math" w:hAnsi="Cambria Math" w:cs="Times New Roman"/>
                          <w:sz w:val="24"/>
                          <w:szCs w:val="24"/>
                        </w:rPr>
                        <m:t>=</m:t>
                      </m:r>
                    </m:e>
                    <m:e>
                      <m:r>
                        <w:rPr>
                          <w:rFonts w:ascii="Cambria Math" w:hAnsi="Cambria Math" w:cs="Times New Roman"/>
                          <w:sz w:val="24"/>
                          <w:szCs w:val="24"/>
                        </w:rPr>
                        <m:t>ασ-(ασ-1)</m:t>
                      </m:r>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-z</m:t>
                          </m:r>
                        </m:sup>
                      </m:sSup>
                    </m:e>
                  </m:mr>
                  <m:mr>
                    <m:e>
                      <m:r>
                        <w:rPr>
                          <w:rFonts w:ascii="Cambria Math" w:hAnsi="Cambria Math" w:cs="Times New Roman"/>
                          <w:sz w:val="24"/>
                          <w:szCs w:val="24"/>
                        </w:rPr>
                        <m:t>γ</m:t>
                      </m:r>
                    </m:e>
                    <m:e>
                      <m:r>
                        <w:rPr>
                          <w:rFonts w:ascii="Cambria Math" w:hAnsi="Cambria Math" w:cs="Times New Roman"/>
                          <w:sz w:val="24"/>
                          <w:szCs w:val="24"/>
                        </w:rPr>
                        <m:t>=</m:t>
                      </m:r>
                    </m:e>
                    <m:e>
                      <m:r>
                        <w:rPr>
                          <w:rFonts w:ascii="Cambria Math" w:hAnsi="Cambria Math" w:cs="Times New Roman"/>
                          <w:sz w:val="24"/>
                          <w:szCs w:val="24"/>
                        </w:rPr>
                        <m:t>α(1-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r>
                        <w:rPr>
                          <w:rFonts w:ascii="Cambria Math" w:hAnsi="Cambria Math" w:cs="Times New Roman"/>
                          <w:sz w:val="24"/>
                          <w:szCs w:val="24"/>
                        </w:rPr>
                        <m:t>+ασz)</m:t>
                      </m:r>
                    </m:e>
                  </m:mr>
                  <m:mr>
                    <m:e>
                      <m:r>
                        <w:rPr>
                          <w:rFonts w:ascii="Cambria Math" w:hAnsi="Cambria Math" w:cs="Times New Roman"/>
                          <w:sz w:val="24"/>
                          <w:szCs w:val="24"/>
                        </w:rPr>
                        <m:t>1/σ-α</m:t>
                      </m:r>
                    </m:e>
                    <m:e>
                      <m:r>
                        <w:rPr>
                          <w:rFonts w:ascii="Cambria Math" w:hAnsi="Cambria Math" w:cs="Times New Roman"/>
                          <w:sz w:val="24"/>
                          <w:szCs w:val="24"/>
                        </w:rPr>
                        <m:t>≤</m:t>
                      </m:r>
                    </m:e>
                    <m:e>
                      <m:r>
                        <w:rPr>
                          <w:rFonts w:ascii="Cambria Math" w:hAnsi="Cambria Math" w:cs="Times New Roman"/>
                          <w:sz w:val="24"/>
                          <w:szCs w:val="24"/>
                        </w:rPr>
                        <m:t>0</m:t>
                      </m:r>
                    </m:e>
                  </m:mr>
                  <m:mr>
                    <m:e>
                      <m:r>
                        <w:rPr>
                          <w:rFonts w:ascii="Cambria Math" w:hAnsi="Cambria Math" w:cs="Times New Roman"/>
                          <w:sz w:val="24"/>
                          <w:szCs w:val="24"/>
                        </w:rPr>
                        <m:t>1-</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d</m:t>
                          </m:r>
                        </m:sub>
                      </m:sSub>
                    </m:e>
                    <m:e>
                      <m:r>
                        <w:rPr>
                          <w:rFonts w:ascii="Cambria Math" w:hAnsi="Cambria Math" w:cs="Times New Roman"/>
                          <w:sz w:val="24"/>
                          <w:szCs w:val="24"/>
                        </w:rPr>
                        <m:t>≤</m:t>
                      </m:r>
                    </m:e>
                    <m:e>
                      <m:r>
                        <w:rPr>
                          <w:rFonts w:ascii="Cambria Math" w:hAnsi="Cambria Math" w:cs="Times New Roman"/>
                          <w:sz w:val="24"/>
                          <w:szCs w:val="24"/>
                        </w:rPr>
                        <m:t>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(45)</w:t>
            </w:r>
          </w:p>
        </w:tc>
      </w:tr>
    </w:tbl>
    <w:p w:rsidR="00476BFE" w:rsidRDefault="006C2307">
      <w:pPr>
        <w:rPr>
          <w:rFonts w:ascii="Times New Roman" w:eastAsiaTheme="minorEastAsia" w:hAnsi="Times New Roman" w:cs="Times New Roman"/>
          <w:sz w:val="24"/>
          <w:szCs w:val="24"/>
        </w:rPr>
      </w:pPr>
      <w:r>
        <w:rPr>
          <w:rFonts w:ascii="Times New Roman" w:hAnsi="Times New Roman" w:cs="Times New Roman"/>
          <w:sz w:val="24"/>
          <w:szCs w:val="24"/>
        </w:rPr>
        <w:t xml:space="preserve">It is found that this method provides very accurate solution to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eastAsiaTheme="minorEastAsia" w:hAnsi="Times New Roman" w:cs="Times New Roman"/>
          <w:sz w:val="24"/>
          <w:szCs w:val="24"/>
        </w:rPr>
        <w:t xml:space="preserve">. However, flux profile, NSEP and PD are better calculated using original model and the derived </w:t>
      </w:r>
      <m:oMath>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P</m:t>
            </m:r>
          </m:e>
          <m:sub>
            <m:r>
              <w:rPr>
                <w:rFonts w:ascii="Cambria Math" w:eastAsiaTheme="minorEastAsia" w:hAnsi="Cambria Math" w:cs="Times New Roman"/>
                <w:sz w:val="24"/>
                <w:szCs w:val="24"/>
              </w:rPr>
              <m:t>opt</m:t>
            </m:r>
          </m:sub>
        </m:sSub>
      </m:oMath>
      <w:r>
        <w:rPr>
          <w:rFonts w:ascii="Times New Roman" w:eastAsiaTheme="minorEastAsia" w:hAnsi="Times New Roman" w:cs="Times New Roman"/>
          <w:sz w:val="24"/>
          <w:szCs w:val="24"/>
        </w:rPr>
        <w:t xml:space="preserve">.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The parameter used for optimization are shown in Table </w:t>
      </w:r>
      <w:r>
        <w:rPr>
          <w:rFonts w:ascii="Times New Roman" w:hAnsi="Times New Roman" w:cs="Times New Roman"/>
          <w:color w:val="000000" w:themeColor="text1"/>
          <w:sz w:val="24"/>
          <w:szCs w:val="24"/>
        </w:rPr>
        <w:t>3</w:t>
      </w:r>
      <w:r>
        <w:rPr>
          <w:rFonts w:ascii="Times New Roman" w:hAnsi="Times New Roman" w:cs="Times New Roman"/>
          <w:sz w:val="24"/>
          <w:szCs w:val="24"/>
        </w:rPr>
        <w:t xml:space="preserve">. These parameters are taken from a recent literature which are assumed to represent properties of current available membranes. Two concentrations of 35 g/L (similar to concentration of seawater) and 60 g/L NaCl (similar to concentration of SWRO brine) are used for the DS and fresh water is used for FS. When </w:t>
      </w:r>
      <m:oMath>
        <m:r>
          <w:rPr>
            <w:rFonts w:ascii="Cambria Math" w:hAnsi="Cambria Math" w:cs="Times New Roman"/>
            <w:sz w:val="24"/>
            <w:szCs w:val="24"/>
          </w:rPr>
          <m:t>∆π</m:t>
        </m:r>
      </m:oMath>
      <w:r>
        <w:rPr>
          <w:rFonts w:ascii="Times New Roman" w:eastAsiaTheme="minorEastAsia" w:hAnsi="Times New Roman" w:cs="Times New Roman"/>
          <w:sz w:val="24"/>
          <w:szCs w:val="24"/>
        </w:rPr>
        <w:t xml:space="preserve"> is changing along the membrane, the effect of dilution in the DS on PRO performance is investigated by varying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w:rPr>
            <w:rFonts w:ascii="Cambria Math" w:hAnsi="Cambria Math" w:cs="Times New Roman"/>
            <w:sz w:val="24"/>
            <w:szCs w:val="24"/>
          </w:rPr>
          <m:t>/A</m:t>
        </m:r>
      </m:oMath>
      <w:r>
        <w:rPr>
          <w:rFonts w:ascii="Times New Roman" w:hAnsi="Times New Roman" w:cs="Times New Roman"/>
          <w:sz w:val="24"/>
          <w:szCs w:val="24"/>
        </w:rPr>
        <w:t xml:space="preserve"> values (1</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2</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4</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and 8</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Both rigorous and short-cut solution methods are used for a comparison. The rigorous solution methods refer to those based on PD =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(where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hAnsi="Times New Roman" w:cs="Times New Roman"/>
          <w:sz w:val="24"/>
          <w:szCs w:val="24"/>
        </w:rPr>
        <w:t xml:space="preserve"> is calculated by Equation </w:t>
      </w:r>
      <w:r>
        <w:rPr>
          <w:rFonts w:ascii="Times New Roman" w:hAnsi="Times New Roman" w:cs="Times New Roman"/>
          <w:color w:val="000000" w:themeColor="text1"/>
          <w:sz w:val="24"/>
          <w:szCs w:val="24"/>
        </w:rPr>
        <w:t>40</w:t>
      </w:r>
      <w:r>
        <w:rPr>
          <w:rFonts w:ascii="Times New Roman" w:hAnsi="Times New Roman" w:cs="Times New Roman"/>
          <w:sz w:val="24"/>
          <w:szCs w:val="24"/>
        </w:rPr>
        <w:t xml:space="preserve"> 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constant (i.e., </w:t>
      </w:r>
      <m:oMath>
        <m:r>
          <w:rPr>
            <w:rFonts w:ascii="Cambria Math" w:hAnsi="Cambria Math" w:cs="Times New Roman"/>
            <w:sz w:val="24"/>
            <w:szCs w:val="24"/>
          </w:rPr>
          <m:t>γ→0</m:t>
        </m:r>
      </m:oMath>
      <w:r>
        <w:rPr>
          <w:rFonts w:ascii="Times New Roman" w:hAnsi="Times New Roman" w:cs="Times New Roman"/>
          <w:sz w:val="24"/>
          <w:szCs w:val="24"/>
        </w:rPr>
        <w:t xml:space="preserve">) or Equation </w:t>
      </w:r>
      <w:r>
        <w:rPr>
          <w:rFonts w:ascii="Times New Roman" w:hAnsi="Times New Roman" w:cs="Times New Roman"/>
          <w:color w:val="000000" w:themeColor="text1"/>
          <w:sz w:val="24"/>
          <w:szCs w:val="24"/>
        </w:rPr>
        <w:t>32</w:t>
      </w:r>
      <w:r>
        <w:rPr>
          <w:rFonts w:ascii="Times New Roman" w:hAnsi="Times New Roman" w:cs="Times New Roman"/>
          <w:color w:val="FF0000"/>
          <w:sz w:val="24"/>
          <w:szCs w:val="24"/>
        </w:rPr>
        <w:t xml:space="preserve"> </w:t>
      </w:r>
      <w:r>
        <w:rPr>
          <w:rFonts w:ascii="Times New Roman" w:hAnsi="Times New Roman" w:cs="Times New Roman"/>
          <w:sz w:val="24"/>
          <w:szCs w:val="24"/>
        </w:rPr>
        <w:t xml:space="preserve">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changing along the membrane (i.e., </w:t>
      </w:r>
      <m:oMath>
        <m:r>
          <w:rPr>
            <w:rFonts w:ascii="Cambria Math" w:hAnsi="Cambria Math" w:cs="Times New Roman"/>
            <w:sz w:val="24"/>
            <w:szCs w:val="24"/>
          </w:rPr>
          <m:t>γ</m:t>
        </m:r>
      </m:oMath>
      <w:r>
        <w:rPr>
          <w:rFonts w:ascii="Times New Roman" w:hAnsi="Times New Roman" w:cs="Times New Roman"/>
          <w:sz w:val="24"/>
          <w:szCs w:val="24"/>
        </w:rPr>
        <w:t xml:space="preserve"> is finite). A wide range of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with an interval of 10 kPa are tried, and the results are sorted to find the maximum of PD and the corresponding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The approximate short-cut solution methods solve the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directly using Equation </w:t>
      </w:r>
      <w:r>
        <w:rPr>
          <w:rFonts w:ascii="Times New Roman" w:hAnsi="Times New Roman" w:cs="Times New Roman"/>
          <w:color w:val="000000" w:themeColor="text1"/>
          <w:sz w:val="24"/>
          <w:szCs w:val="24"/>
        </w:rPr>
        <w:t xml:space="preserve">43 </w:t>
      </w:r>
      <w:r>
        <w:rPr>
          <w:rFonts w:ascii="Times New Roman" w:hAnsi="Times New Roman" w:cs="Times New Roman"/>
          <w:sz w:val="24"/>
          <w:szCs w:val="24"/>
        </w:rPr>
        <w:t xml:space="preserve">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constant or Equation 4</w:t>
      </w:r>
      <w:r>
        <w:rPr>
          <w:rFonts w:ascii="Times New Roman" w:hAnsi="Times New Roman" w:cs="Times New Roman"/>
          <w:color w:val="000000" w:themeColor="text1"/>
          <w:sz w:val="24"/>
          <w:szCs w:val="24"/>
        </w:rPr>
        <w:t>5</w:t>
      </w:r>
      <w:r>
        <w:rPr>
          <w:rFonts w:ascii="Times New Roman" w:hAnsi="Times New Roman" w:cs="Times New Roman"/>
          <w:sz w:val="24"/>
          <w:szCs w:val="24"/>
        </w:rPr>
        <w:t xml:space="preserve"> 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changing along the membrane. After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is determined,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hAnsi="Times New Roman" w:cs="Times New Roman"/>
          <w:sz w:val="24"/>
          <w:szCs w:val="24"/>
        </w:rPr>
        <w:t xml:space="preserve"> is calculated based on Equation </w:t>
      </w:r>
      <w:r>
        <w:rPr>
          <w:rFonts w:ascii="Times New Roman" w:hAnsi="Times New Roman" w:cs="Times New Roman"/>
          <w:color w:val="000000" w:themeColor="text1"/>
          <w:sz w:val="24"/>
          <w:szCs w:val="24"/>
        </w:rPr>
        <w:t xml:space="preserve">40 </w:t>
      </w:r>
      <w:r>
        <w:rPr>
          <w:rFonts w:ascii="Times New Roman" w:hAnsi="Times New Roman" w:cs="Times New Roman"/>
          <w:sz w:val="24"/>
          <w:szCs w:val="24"/>
        </w:rPr>
        <w:t xml:space="preserve">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constant, or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w</m:t>
            </m:r>
          </m:sub>
        </m:sSub>
      </m:oMath>
      <w:r>
        <w:rPr>
          <w:rFonts w:ascii="Times New Roman" w:hAnsi="Times New Roman" w:cs="Times New Roman"/>
          <w:sz w:val="24"/>
          <w:szCs w:val="24"/>
        </w:rPr>
        <w:t xml:space="preserve"> is calculated based on the coupled constraint of Equation </w:t>
      </w:r>
      <w:r>
        <w:rPr>
          <w:rFonts w:ascii="Times New Roman" w:hAnsi="Times New Roman" w:cs="Times New Roman"/>
          <w:color w:val="000000" w:themeColor="text1"/>
          <w:sz w:val="24"/>
          <w:szCs w:val="24"/>
        </w:rPr>
        <w:t xml:space="preserve">41 </w:t>
      </w:r>
      <w:r>
        <w:rPr>
          <w:rFonts w:ascii="Times New Roman" w:hAnsi="Times New Roman" w:cs="Times New Roman"/>
          <w:sz w:val="24"/>
          <w:szCs w:val="24"/>
        </w:rPr>
        <w:t xml:space="preserve">when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is changing. The maximum of PD is determined accordingly. </w:t>
      </w:r>
    </w:p>
    <w:p w:rsidR="00476BFE" w:rsidRDefault="006C2307">
      <w:pPr>
        <w:rPr>
          <w:rFonts w:ascii="Times New Roman" w:eastAsiaTheme="minorEastAsia" w:hAnsi="Times New Roman" w:cs="Times New Roman"/>
          <w:iCs/>
          <w:sz w:val="24"/>
          <w:szCs w:val="24"/>
        </w:rPr>
      </w:pPr>
      <w:r>
        <w:rPr>
          <w:rFonts w:ascii="Times New Roman" w:hAnsi="Times New Roman" w:cs="Times New Roman"/>
          <w:sz w:val="24"/>
          <w:szCs w:val="24"/>
        </w:rPr>
        <w:t xml:space="preserve">The results are summarized in Table </w:t>
      </w:r>
      <w:r>
        <w:rPr>
          <w:rFonts w:ascii="Times New Roman" w:hAnsi="Times New Roman" w:cs="Times New Roman"/>
          <w:color w:val="000000" w:themeColor="text1"/>
          <w:sz w:val="24"/>
          <w:szCs w:val="24"/>
        </w:rPr>
        <w:t xml:space="preserve">4 </w:t>
      </w:r>
      <w:r>
        <w:rPr>
          <w:rFonts w:ascii="Times New Roman" w:hAnsi="Times New Roman" w:cs="Times New Roman"/>
          <w:sz w:val="24"/>
          <w:szCs w:val="24"/>
        </w:rPr>
        <w:t xml:space="preserve">and Figure </w:t>
      </w:r>
      <w:r>
        <w:rPr>
          <w:rFonts w:ascii="Times New Roman" w:hAnsi="Times New Roman" w:cs="Times New Roman"/>
          <w:color w:val="000000" w:themeColor="text1"/>
          <w:sz w:val="24"/>
          <w:szCs w:val="24"/>
        </w:rPr>
        <w:t xml:space="preserve">31. In all cases, the short-cut solution methods yield essentially the same maximum PD without tedious procedures required by the rigorous solution methods. Moreover, it provides parameters to explain the effect of ICP, ECP and dilution in DS. Very minor differences in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eastAsiaTheme="minorEastAsia" w:hAnsi="Times New Roman" w:cs="Times New Roman"/>
          <w:iCs/>
          <w:sz w:val="24"/>
          <w:szCs w:val="24"/>
        </w:rPr>
        <w:t xml:space="preserve"> and average water flux </w:t>
      </w:r>
      <w:r>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bar>
              <m:barPr>
                <m:pos m:val="top"/>
                <m:ctrlPr>
                  <w:rPr>
                    <w:rFonts w:ascii="Cambria Math" w:hAnsi="Cambria Math" w:cs="Times New Roman"/>
                    <w:i/>
                    <w:iCs/>
                    <w:sz w:val="24"/>
                    <w:szCs w:val="24"/>
                  </w:rPr>
                </m:ctrlPr>
              </m:barP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bar>
          </m:e>
          <m:sub>
            <m:r>
              <w:rPr>
                <w:rFonts w:ascii="Cambria Math" w:hAnsi="Cambria Math" w:cs="Times New Roman"/>
                <w:sz w:val="24"/>
                <w:szCs w:val="24"/>
              </w:rPr>
              <m:t>opt</m:t>
            </m:r>
          </m:sub>
        </m:sSub>
      </m:oMath>
      <w:r>
        <w:rPr>
          <w:rFonts w:ascii="Times New Roman" w:eastAsiaTheme="minorEastAsia" w:hAnsi="Times New Roman" w:cs="Times New Roman"/>
          <w:iCs/>
          <w:sz w:val="24"/>
          <w:szCs w:val="24"/>
        </w:rPr>
        <w:t xml:space="preserve"> are observed (those obtained using short-cut methods are presented in parenthesis). </w:t>
      </w:r>
    </w:p>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476BFE">
      <w:pPr>
        <w:jc w:val="center"/>
        <w:rPr>
          <w:rFonts w:ascii="Times New Roman" w:eastAsiaTheme="minorEastAsia" w:hAnsi="Times New Roman" w:cs="Times New Roman"/>
          <w:b/>
          <w:iCs/>
          <w:sz w:val="24"/>
          <w:szCs w:val="24"/>
        </w:rPr>
      </w:pPr>
    </w:p>
    <w:p w:rsidR="00476BFE" w:rsidRDefault="006C2307">
      <w:pPr>
        <w:jc w:val="center"/>
        <w:rPr>
          <w:rFonts w:ascii="Times New Roman" w:eastAsiaTheme="minorEastAsia" w:hAnsi="Times New Roman" w:cs="Times New Roman"/>
          <w:b/>
          <w:iCs/>
          <w:sz w:val="24"/>
          <w:szCs w:val="24"/>
        </w:rPr>
      </w:pPr>
      <w:r>
        <w:rPr>
          <w:rFonts w:ascii="Times New Roman" w:eastAsiaTheme="minorEastAsia" w:hAnsi="Times New Roman" w:cs="Times New Roman"/>
          <w:b/>
          <w:iCs/>
          <w:sz w:val="24"/>
          <w:szCs w:val="24"/>
        </w:rPr>
        <w:t xml:space="preserve">Table </w:t>
      </w:r>
      <w:r>
        <w:rPr>
          <w:rFonts w:ascii="Times New Roman" w:eastAsiaTheme="minorEastAsia" w:hAnsi="Times New Roman" w:cs="Times New Roman"/>
          <w:b/>
          <w:iCs/>
          <w:color w:val="000000" w:themeColor="text1"/>
          <w:sz w:val="24"/>
          <w:szCs w:val="24"/>
        </w:rPr>
        <w:t>3</w:t>
      </w:r>
      <w:r>
        <w:rPr>
          <w:rFonts w:ascii="Times New Roman" w:eastAsiaTheme="minorEastAsia" w:hAnsi="Times New Roman" w:cs="Times New Roman"/>
          <w:b/>
          <w:iCs/>
          <w:sz w:val="24"/>
          <w:szCs w:val="24"/>
        </w:rPr>
        <w:t xml:space="preserve">. </w:t>
      </w:r>
      <w:r>
        <w:rPr>
          <w:rFonts w:ascii="Times New Roman" w:hAnsi="Times New Roman" w:cs="Times New Roman"/>
          <w:sz w:val="24"/>
          <w:szCs w:val="24"/>
        </w:rPr>
        <w:t>Parameters used in the Simulation of PRO.</w:t>
      </w:r>
    </w:p>
    <w:tbl>
      <w:tblPr>
        <w:tblStyle w:val="TableGrid"/>
        <w:tblW w:w="4526" w:type="dxa"/>
        <w:tblInd w:w="2767" w:type="dxa"/>
        <w:tblLook w:val="0600" w:firstRow="0" w:lastRow="0" w:firstColumn="0" w:lastColumn="0" w:noHBand="1" w:noVBand="1"/>
      </w:tblPr>
      <w:tblGrid>
        <w:gridCol w:w="1619"/>
        <w:gridCol w:w="2907"/>
      </w:tblGrid>
      <w:tr w:rsidR="00476BFE">
        <w:trPr>
          <w:trHeight w:val="500"/>
        </w:trPr>
        <w:tc>
          <w:tcPr>
            <w:tcW w:w="1619"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Parameters</w:t>
            </w:r>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Value</w:t>
            </w:r>
          </w:p>
        </w:tc>
      </w:tr>
      <w:tr w:rsidR="00476BFE">
        <w:trPr>
          <w:trHeight w:val="394"/>
        </w:trPr>
        <w:tc>
          <w:tcPr>
            <w:tcW w:w="1619" w:type="dxa"/>
            <w:hideMark/>
          </w:tcPr>
          <w:p w:rsidR="00476BFE" w:rsidRDefault="006C2307">
            <w:pPr>
              <w:jc w:val="center"/>
              <w:rPr>
                <w:rFonts w:ascii="Times New Roman" w:eastAsiaTheme="minorEastAsia" w:hAnsi="Times New Roman" w:cs="Times New Roman"/>
                <w:iCs/>
                <w:sz w:val="24"/>
                <w:szCs w:val="24"/>
              </w:rPr>
            </w:pPr>
            <m:oMathPara>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k</m:t>
                    </m:r>
                  </m:e>
                  <m:sub>
                    <m:r>
                      <w:rPr>
                        <w:rFonts w:ascii="Cambria Math" w:eastAsiaTheme="minorEastAsia" w:hAnsi="Cambria Math" w:cs="Times New Roman"/>
                        <w:sz w:val="24"/>
                        <w:szCs w:val="24"/>
                      </w:rPr>
                      <m:t>m</m:t>
                    </m:r>
                  </m:sub>
                </m:sSub>
              </m:oMath>
            </m:oMathPara>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8.48</w:t>
            </w:r>
            <m:oMath>
              <m:r>
                <m:rPr>
                  <m:sty m:val="p"/>
                </m:rPr>
                <w:rPr>
                  <w:rFonts w:ascii="Cambria Math" w:eastAsiaTheme="minorEastAsia" w:hAnsi="Cambria Math" w:cs="Times New Roman"/>
                  <w:sz w:val="24"/>
                  <w:szCs w:val="24"/>
                </w:rPr>
                <m:t>×1</m:t>
              </m:r>
              <m:sSup>
                <m:sSupPr>
                  <m:ctrlPr>
                    <w:rPr>
                      <w:rFonts w:ascii="Cambria Math" w:eastAsiaTheme="minorEastAsia" w:hAnsi="Cambria Math" w:cs="Times New Roman"/>
                      <w:i/>
                      <w:iCs/>
                      <w:sz w:val="24"/>
                      <w:szCs w:val="24"/>
                    </w:rPr>
                  </m:ctrlPr>
                </m:sSupPr>
                <m:e>
                  <m:r>
                    <m:rPr>
                      <m:sty m:val="p"/>
                    </m:rPr>
                    <w:rPr>
                      <w:rFonts w:ascii="Cambria Math" w:eastAsiaTheme="minorEastAsia" w:hAnsi="Cambria Math" w:cs="Times New Roman"/>
                      <w:sz w:val="24"/>
                      <w:szCs w:val="24"/>
                    </w:rPr>
                    <m:t>0</m:t>
                  </m:r>
                </m:e>
                <m:sup>
                  <m:r>
                    <m:rPr>
                      <m:sty m:val="p"/>
                    </m:rPr>
                    <w:rPr>
                      <w:rFonts w:ascii="Cambria Math" w:eastAsiaTheme="minorEastAsia" w:hAnsi="Cambria Math" w:cs="Times New Roman"/>
                      <w:sz w:val="24"/>
                      <w:szCs w:val="24"/>
                    </w:rPr>
                    <m:t>-5</m:t>
                  </m:r>
                </m:sup>
              </m:sSup>
            </m:oMath>
            <w:r>
              <w:rPr>
                <w:rFonts w:ascii="Times New Roman" w:eastAsiaTheme="minorEastAsia" w:hAnsi="Times New Roman" w:cs="Times New Roman"/>
                <w:iCs/>
                <w:sz w:val="24"/>
                <w:szCs w:val="24"/>
              </w:rPr>
              <w:t xml:space="preserve"> m/s</w:t>
            </w:r>
          </w:p>
        </w:tc>
      </w:tr>
      <w:tr w:rsidR="00476BFE">
        <w:trPr>
          <w:trHeight w:val="394"/>
        </w:trPr>
        <w:tc>
          <w:tcPr>
            <w:tcW w:w="1619" w:type="dxa"/>
            <w:hideMark/>
          </w:tcPr>
          <w:p w:rsidR="00476BFE" w:rsidRDefault="006C2307">
            <w:pPr>
              <w:jc w:val="center"/>
              <w:rPr>
                <w:rFonts w:ascii="Times New Roman" w:eastAsiaTheme="minorEastAsia" w:hAnsi="Times New Roman" w:cs="Times New Roman"/>
                <w:iCs/>
                <w:sz w:val="24"/>
                <w:szCs w:val="24"/>
              </w:rPr>
            </w:pPr>
            <m:oMathPara>
              <m:oMathParaPr>
                <m:jc m:val="centerGroup"/>
              </m:oMathParaPr>
              <m:oMath>
                <m:r>
                  <w:rPr>
                    <w:rFonts w:ascii="Cambria Math" w:eastAsiaTheme="minorEastAsia" w:hAnsi="Cambria Math" w:cs="Times New Roman"/>
                    <w:sz w:val="24"/>
                    <w:szCs w:val="24"/>
                  </w:rPr>
                  <m:t>K</m:t>
                </m:r>
              </m:oMath>
            </m:oMathPara>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4.51</w:t>
            </w:r>
            <m:oMath>
              <m:r>
                <m:rPr>
                  <m:sty m:val="p"/>
                </m:rPr>
                <w:rPr>
                  <w:rFonts w:ascii="Cambria Math" w:eastAsiaTheme="minorEastAsia" w:hAnsi="Cambria Math" w:cs="Times New Roman"/>
                  <w:sz w:val="24"/>
                  <w:szCs w:val="24"/>
                </w:rPr>
                <m:t>×1</m:t>
              </m:r>
              <m:sSup>
                <m:sSupPr>
                  <m:ctrlPr>
                    <w:rPr>
                      <w:rFonts w:ascii="Cambria Math" w:eastAsiaTheme="minorEastAsia" w:hAnsi="Cambria Math" w:cs="Times New Roman"/>
                      <w:i/>
                      <w:iCs/>
                      <w:sz w:val="24"/>
                      <w:szCs w:val="24"/>
                    </w:rPr>
                  </m:ctrlPr>
                </m:sSupPr>
                <m:e>
                  <m:r>
                    <m:rPr>
                      <m:sty m:val="p"/>
                    </m:rPr>
                    <w:rPr>
                      <w:rFonts w:ascii="Cambria Math" w:eastAsiaTheme="minorEastAsia" w:hAnsi="Cambria Math" w:cs="Times New Roman"/>
                      <w:sz w:val="24"/>
                      <w:szCs w:val="24"/>
                    </w:rPr>
                    <m:t>0</m:t>
                  </m:r>
                </m:e>
                <m:sup>
                  <m:r>
                    <m:rPr>
                      <m:sty m:val="p"/>
                    </m:rPr>
                    <w:rPr>
                      <w:rFonts w:ascii="Cambria Math" w:eastAsiaTheme="minorEastAsia" w:hAnsi="Cambria Math" w:cs="Times New Roman"/>
                      <w:sz w:val="24"/>
                      <w:szCs w:val="24"/>
                    </w:rPr>
                    <m:t>5</m:t>
                  </m:r>
                </m:sup>
              </m:sSup>
            </m:oMath>
            <w:r>
              <w:rPr>
                <w:rFonts w:ascii="Times New Roman" w:eastAsiaTheme="minorEastAsia" w:hAnsi="Times New Roman" w:cs="Times New Roman"/>
                <w:iCs/>
                <w:sz w:val="24"/>
                <w:szCs w:val="24"/>
              </w:rPr>
              <w:t xml:space="preserve"> s/m</w:t>
            </w:r>
          </w:p>
        </w:tc>
      </w:tr>
      <w:tr w:rsidR="00476BFE">
        <w:trPr>
          <w:trHeight w:val="388"/>
        </w:trPr>
        <w:tc>
          <w:tcPr>
            <w:tcW w:w="1619" w:type="dxa"/>
            <w:hideMark/>
          </w:tcPr>
          <w:p w:rsidR="00476BFE" w:rsidRDefault="006C2307">
            <w:pPr>
              <w:jc w:val="center"/>
              <w:rPr>
                <w:rFonts w:ascii="Times New Roman" w:eastAsiaTheme="minorEastAsia" w:hAnsi="Times New Roman" w:cs="Times New Roman"/>
                <w:iCs/>
                <w:sz w:val="24"/>
                <w:szCs w:val="24"/>
              </w:rPr>
            </w:pPr>
            <m:oMathPara>
              <m:oMath>
                <m:r>
                  <w:rPr>
                    <w:rFonts w:ascii="Cambria Math" w:eastAsiaTheme="minorEastAsia" w:hAnsi="Cambria Math" w:cs="Times New Roman"/>
                    <w:sz w:val="24"/>
                    <w:szCs w:val="24"/>
                  </w:rPr>
                  <m:t>B</m:t>
                </m:r>
              </m:oMath>
            </m:oMathPara>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1.11</w:t>
            </w:r>
            <m:oMath>
              <m:r>
                <m:rPr>
                  <m:sty m:val="p"/>
                </m:rPr>
                <w:rPr>
                  <w:rFonts w:ascii="Cambria Math" w:eastAsiaTheme="minorEastAsia" w:hAnsi="Cambria Math" w:cs="Times New Roman"/>
                  <w:sz w:val="24"/>
                  <w:szCs w:val="24"/>
                </w:rPr>
                <m:t>×1</m:t>
              </m:r>
              <m:sSup>
                <m:sSupPr>
                  <m:ctrlPr>
                    <w:rPr>
                      <w:rFonts w:ascii="Cambria Math" w:eastAsiaTheme="minorEastAsia" w:hAnsi="Cambria Math" w:cs="Times New Roman"/>
                      <w:i/>
                      <w:iCs/>
                      <w:sz w:val="24"/>
                      <w:szCs w:val="24"/>
                    </w:rPr>
                  </m:ctrlPr>
                </m:sSupPr>
                <m:e>
                  <m:r>
                    <m:rPr>
                      <m:sty m:val="p"/>
                    </m:rPr>
                    <w:rPr>
                      <w:rFonts w:ascii="Cambria Math" w:eastAsiaTheme="minorEastAsia" w:hAnsi="Cambria Math" w:cs="Times New Roman"/>
                      <w:sz w:val="24"/>
                      <w:szCs w:val="24"/>
                    </w:rPr>
                    <m:t>0</m:t>
                  </m:r>
                </m:e>
                <m:sup>
                  <m:r>
                    <m:rPr>
                      <m:sty m:val="p"/>
                    </m:rPr>
                    <w:rPr>
                      <w:rFonts w:ascii="Cambria Math" w:eastAsiaTheme="minorEastAsia" w:hAnsi="Cambria Math" w:cs="Times New Roman"/>
                      <w:sz w:val="24"/>
                      <w:szCs w:val="24"/>
                    </w:rPr>
                    <m:t>-7</m:t>
                  </m:r>
                </m:sup>
              </m:sSup>
            </m:oMath>
            <w:r>
              <w:rPr>
                <w:rFonts w:ascii="Times New Roman" w:eastAsiaTheme="minorEastAsia" w:hAnsi="Times New Roman" w:cs="Times New Roman"/>
                <w:iCs/>
                <w:sz w:val="24"/>
                <w:szCs w:val="24"/>
              </w:rPr>
              <w:t xml:space="preserve"> m/s</w:t>
            </w:r>
          </w:p>
        </w:tc>
      </w:tr>
      <w:tr w:rsidR="00476BFE">
        <w:trPr>
          <w:trHeight w:val="416"/>
        </w:trPr>
        <w:tc>
          <w:tcPr>
            <w:tcW w:w="1619" w:type="dxa"/>
            <w:hideMark/>
          </w:tcPr>
          <w:p w:rsidR="00476BFE" w:rsidRDefault="006C2307">
            <w:pPr>
              <w:jc w:val="center"/>
              <w:rPr>
                <w:rFonts w:ascii="Times New Roman" w:eastAsiaTheme="minorEastAsia" w:hAnsi="Times New Roman" w:cs="Times New Roman"/>
                <w:iCs/>
                <w:sz w:val="24"/>
                <w:szCs w:val="24"/>
              </w:rPr>
            </w:pPr>
            <m:oMathPara>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t>
                    </m:r>
                  </m:sub>
                </m:sSub>
              </m:oMath>
            </m:oMathPara>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1.87</w:t>
            </w:r>
            <m:oMath>
              <m:r>
                <m:rPr>
                  <m:sty m:val="p"/>
                </m:rPr>
                <w:rPr>
                  <w:rFonts w:ascii="Cambria Math" w:eastAsiaTheme="minorEastAsia" w:hAnsi="Cambria Math" w:cs="Times New Roman"/>
                  <w:sz w:val="24"/>
                  <w:szCs w:val="24"/>
                </w:rPr>
                <m:t>×1</m:t>
              </m:r>
              <m:sSup>
                <m:sSupPr>
                  <m:ctrlPr>
                    <w:rPr>
                      <w:rFonts w:ascii="Cambria Math" w:eastAsiaTheme="minorEastAsia" w:hAnsi="Cambria Math" w:cs="Times New Roman"/>
                      <w:i/>
                      <w:iCs/>
                      <w:sz w:val="24"/>
                      <w:szCs w:val="24"/>
                    </w:rPr>
                  </m:ctrlPr>
                </m:sSupPr>
                <m:e>
                  <m:r>
                    <m:rPr>
                      <m:sty m:val="p"/>
                    </m:rPr>
                    <w:rPr>
                      <w:rFonts w:ascii="Cambria Math" w:eastAsiaTheme="minorEastAsia" w:hAnsi="Cambria Math" w:cs="Times New Roman"/>
                      <w:sz w:val="24"/>
                      <w:szCs w:val="24"/>
                    </w:rPr>
                    <m:t>0</m:t>
                  </m:r>
                </m:e>
                <m:sup>
                  <m:r>
                    <m:rPr>
                      <m:sty m:val="p"/>
                    </m:rPr>
                    <w:rPr>
                      <w:rFonts w:ascii="Cambria Math" w:eastAsiaTheme="minorEastAsia" w:hAnsi="Cambria Math" w:cs="Times New Roman"/>
                      <w:sz w:val="24"/>
                      <w:szCs w:val="24"/>
                    </w:rPr>
                    <m:t>-9</m:t>
                  </m:r>
                </m:sup>
              </m:sSup>
            </m:oMath>
            <w:r>
              <w:rPr>
                <w:rFonts w:ascii="Times New Roman" w:eastAsiaTheme="minorEastAsia" w:hAnsi="Times New Roman" w:cs="Times New Roman"/>
                <w:iCs/>
                <w:sz w:val="24"/>
                <w:szCs w:val="24"/>
              </w:rPr>
              <w:t xml:space="preserve"> m/s/kPa</w:t>
            </w:r>
          </w:p>
        </w:tc>
      </w:tr>
      <w:tr w:rsidR="00476BFE">
        <w:trPr>
          <w:trHeight w:val="363"/>
        </w:trPr>
        <w:tc>
          <w:tcPr>
            <w:tcW w:w="1619" w:type="dxa"/>
            <w:hideMark/>
          </w:tcPr>
          <w:p w:rsidR="00476BFE" w:rsidRDefault="006C2307">
            <w:pPr>
              <w:jc w:val="center"/>
              <w:rPr>
                <w:rFonts w:ascii="Times New Roman" w:eastAsiaTheme="minorEastAsia" w:hAnsi="Times New Roman" w:cs="Times New Roman"/>
                <w:iCs/>
                <w:sz w:val="24"/>
                <w:szCs w:val="24"/>
              </w:rPr>
            </w:pPr>
            <m:oMathPara>
              <m:oMath>
                <m:r>
                  <m:rPr>
                    <m:sty m:val="p"/>
                  </m:rPr>
                  <w:rPr>
                    <w:rFonts w:ascii="Cambria Math" w:eastAsiaTheme="minorEastAsia" w:hAnsi="Cambria Math" w:cs="Times New Roman"/>
                    <w:sz w:val="24"/>
                    <w:szCs w:val="24"/>
                  </w:rPr>
                  <m:t>Δ</m:t>
                </m:r>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π</m:t>
                    </m:r>
                  </m:e>
                  <m:sub>
                    <m:r>
                      <m:rPr>
                        <m:sty m:val="p"/>
                      </m:rPr>
                      <w:rPr>
                        <w:rFonts w:ascii="Cambria Math" w:eastAsiaTheme="minorEastAsia" w:hAnsi="Cambria Math" w:cs="Times New Roman"/>
                        <w:sz w:val="24"/>
                        <w:szCs w:val="24"/>
                      </w:rPr>
                      <m:t>0</m:t>
                    </m:r>
                  </m:sub>
                </m:sSub>
              </m:oMath>
            </m:oMathPara>
          </w:p>
        </w:tc>
        <w:tc>
          <w:tcPr>
            <w:tcW w:w="2907" w:type="dxa"/>
            <w:hideMark/>
          </w:tcPr>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2763, 4882 kPa</w:t>
            </w:r>
          </w:p>
        </w:tc>
      </w:tr>
    </w:tbl>
    <w:p w:rsidR="00476BFE" w:rsidRDefault="00476BFE">
      <w:pPr>
        <w:jc w:val="center"/>
        <w:rPr>
          <w:rFonts w:ascii="Times New Roman" w:eastAsiaTheme="minorEastAsia" w:hAnsi="Times New Roman" w:cs="Times New Roman"/>
          <w:b/>
          <w:iCs/>
          <w:sz w:val="24"/>
          <w:szCs w:val="24"/>
        </w:rPr>
      </w:pPr>
    </w:p>
    <w:p w:rsidR="00476BFE" w:rsidRDefault="006C2307">
      <w:pPr>
        <w:jc w:val="center"/>
        <w:rPr>
          <w:rFonts w:ascii="Times New Roman" w:eastAsiaTheme="minorEastAsia" w:hAnsi="Times New Roman" w:cs="Times New Roman"/>
          <w:b/>
          <w:iCs/>
          <w:sz w:val="24"/>
          <w:szCs w:val="24"/>
        </w:rPr>
      </w:pPr>
      <w:r>
        <w:rPr>
          <w:rFonts w:ascii="Times New Roman" w:eastAsiaTheme="minorEastAsia" w:hAnsi="Times New Roman" w:cs="Times New Roman"/>
          <w:b/>
          <w:iCs/>
          <w:sz w:val="24"/>
          <w:szCs w:val="24"/>
        </w:rPr>
        <w:t xml:space="preserve">Table </w:t>
      </w:r>
      <w:r>
        <w:rPr>
          <w:rFonts w:ascii="Times New Roman" w:eastAsiaTheme="minorEastAsia" w:hAnsi="Times New Roman" w:cs="Times New Roman"/>
          <w:b/>
          <w:iCs/>
          <w:color w:val="000000" w:themeColor="text1"/>
          <w:sz w:val="24"/>
          <w:szCs w:val="24"/>
        </w:rPr>
        <w:t>4</w:t>
      </w:r>
      <w:r>
        <w:rPr>
          <w:rFonts w:ascii="Times New Roman" w:eastAsiaTheme="minorEastAsia" w:hAnsi="Times New Roman" w:cs="Times New Roman"/>
          <w:b/>
          <w:iCs/>
          <w:sz w:val="24"/>
          <w:szCs w:val="24"/>
        </w:rPr>
        <w:t xml:space="preserve">. </w:t>
      </w:r>
      <w:r>
        <w:rPr>
          <w:rFonts w:ascii="Times New Roman" w:hAnsi="Times New Roman" w:cs="Times New Roman"/>
          <w:sz w:val="24"/>
          <w:szCs w:val="24"/>
        </w:rPr>
        <w:t>Optimization Results of Power Density and Efficiency.</w:t>
      </w:r>
    </w:p>
    <w:tbl>
      <w:tblPr>
        <w:tblStyle w:val="TableGrid"/>
        <w:tblW w:w="8546" w:type="dxa"/>
        <w:tblInd w:w="607" w:type="dxa"/>
        <w:tblLook w:val="0600" w:firstRow="0" w:lastRow="0" w:firstColumn="0" w:lastColumn="0" w:noHBand="1" w:noVBand="1"/>
      </w:tblPr>
      <w:tblGrid>
        <w:gridCol w:w="1700"/>
        <w:gridCol w:w="1440"/>
        <w:gridCol w:w="1440"/>
        <w:gridCol w:w="1266"/>
        <w:gridCol w:w="720"/>
        <w:gridCol w:w="810"/>
        <w:gridCol w:w="1170"/>
      </w:tblGrid>
      <w:tr w:rsidR="00476BFE">
        <w:trPr>
          <w:trHeight w:val="423"/>
        </w:trPr>
        <w:tc>
          <w:tcPr>
            <w:tcW w:w="1700" w:type="dxa"/>
            <w:hideMark/>
          </w:tcPr>
          <w:p w:rsidR="00476BFE" w:rsidRDefault="006C2307">
            <w:pPr>
              <w:jc w:val="center"/>
              <w:rPr>
                <w:rFonts w:ascii="Times New Roman" w:hAnsi="Times New Roman" w:cs="Times New Roman"/>
                <w:sz w:val="24"/>
                <w:szCs w:val="24"/>
              </w:rPr>
            </w:pPr>
            <m:oMath>
              <m:r>
                <m:rPr>
                  <m:sty m:val="bi"/>
                </m:rPr>
                <w:rPr>
                  <w:rFonts w:ascii="Cambria Math" w:hAnsi="Cambria Math" w:cs="Times New Roman"/>
                  <w:sz w:val="24"/>
                  <w:szCs w:val="24"/>
                </w:rPr>
                <m:t>Δ</m:t>
              </m:r>
              <m:sSub>
                <m:sSubPr>
                  <m:ctrlPr>
                    <w:rPr>
                      <w:rFonts w:ascii="Cambria Math" w:hAnsi="Cambria Math" w:cs="Times New Roman"/>
                      <w:b/>
                      <w:bCs/>
                      <w:i/>
                      <w:iCs/>
                      <w:sz w:val="24"/>
                      <w:szCs w:val="24"/>
                    </w:rPr>
                  </m:ctrlPr>
                </m:sSubPr>
                <m:e>
                  <m:r>
                    <m:rPr>
                      <m:sty m:val="bi"/>
                    </m:rPr>
                    <w:rPr>
                      <w:rFonts w:ascii="Cambria Math" w:hAnsi="Cambria Math" w:cs="Times New Roman"/>
                      <w:sz w:val="24"/>
                      <w:szCs w:val="24"/>
                    </w:rPr>
                    <m:t>π</m:t>
                  </m:r>
                </m:e>
                <m:sub>
                  <m:r>
                    <m:rPr>
                      <m:sty m:val="bi"/>
                    </m:rPr>
                    <w:rPr>
                      <w:rFonts w:ascii="Cambria Math" w:hAnsi="Cambria Math" w:cs="Times New Roman"/>
                      <w:sz w:val="24"/>
                      <w:szCs w:val="24"/>
                    </w:rPr>
                    <m:t>0</m:t>
                  </m:r>
                </m:sub>
              </m:sSub>
            </m:oMath>
            <w:r>
              <w:rPr>
                <w:rFonts w:ascii="Times New Roman" w:hAnsi="Times New Roman" w:cs="Times New Roman"/>
                <w:b/>
                <w:bCs/>
                <w:sz w:val="24"/>
                <w:szCs w:val="24"/>
              </w:rPr>
              <w:t xml:space="preserve"> = 2763 (kPa)</w:t>
            </w:r>
          </w:p>
        </w:tc>
        <w:tc>
          <w:tcPr>
            <w:tcW w:w="1440" w:type="dxa"/>
            <w:hideMark/>
          </w:tcPr>
          <w:p w:rsidR="00476BFE" w:rsidRDefault="006C2307">
            <w:pPr>
              <w:jc w:val="center"/>
              <w:rPr>
                <w:rFonts w:ascii="Times New Roman" w:hAnsi="Times New Roman" w:cs="Times New Roman"/>
                <w:sz w:val="24"/>
                <w:szCs w:val="24"/>
              </w:rPr>
            </w:pPr>
            <m:oMathPara>
              <m:oMath>
                <m:r>
                  <m:rPr>
                    <m:sty m:val="p"/>
                  </m:rPr>
                  <w:rPr>
                    <w:rFonts w:ascii="Cambria Math" w:hAnsi="Cambria Math" w:cs="Times New Roman"/>
                    <w:sz w:val="24"/>
                    <w:szCs w:val="24"/>
                  </w:rPr>
                  <m:t>Δ</m:t>
                </m:r>
                <m:sSub>
                  <m:sSubPr>
                    <m:ctrlPr>
                      <w:rPr>
                        <w:rFonts w:ascii="Cambria Math" w:hAnsi="Cambria Math" w:cs="Times New Roman"/>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(kPa)</w:t>
            </w:r>
          </w:p>
        </w:tc>
        <w:tc>
          <w:tcPr>
            <w:tcW w:w="1440" w:type="dxa"/>
            <w:hideMark/>
          </w:tcPr>
          <w:p w:rsidR="00476BFE" w:rsidRDefault="006C2307">
            <w:pPr>
              <w:jc w:val="center"/>
              <w:rPr>
                <w:rFonts w:ascii="Times New Roman" w:hAnsi="Times New Roman" w:cs="Times New Roman"/>
                <w:sz w:val="24"/>
                <w:szCs w:val="24"/>
              </w:rPr>
            </w:pPr>
            <m:oMathPara>
              <m:oMath>
                <m:bar>
                  <m:barPr>
                    <m:pos m:val="top"/>
                    <m:ctrlPr>
                      <w:rPr>
                        <w:rFonts w:ascii="Cambria Math" w:hAnsi="Cambria Math" w:cs="Times New Roman"/>
                        <w:i/>
                        <w:iCs/>
                        <w:sz w:val="24"/>
                        <w:szCs w:val="24"/>
                      </w:rPr>
                    </m:ctrlPr>
                  </m:barP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 opt</m:t>
                        </m:r>
                      </m:sub>
                    </m:sSub>
                  </m:e>
                </m:bar>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m:oMath>
              <m:r>
                <w:rPr>
                  <w:rFonts w:ascii="Cambria Math" w:hAnsi="Cambria Math" w:cs="Times New Roman"/>
                  <w:sz w:val="24"/>
                  <w:szCs w:val="24"/>
                </w:rPr>
                <m:t>μ</m:t>
              </m:r>
            </m:oMath>
            <w:r>
              <w:rPr>
                <w:rFonts w:ascii="Times New Roman" w:hAnsi="Times New Roman" w:cs="Times New Roman"/>
                <w:sz w:val="24"/>
                <w:szCs w:val="24"/>
              </w:rPr>
              <w:t>m/s)</w:t>
            </w:r>
          </w:p>
        </w:tc>
        <w:tc>
          <w:tcPr>
            <w:tcW w:w="1266"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PD</m:t>
                  </m:r>
                </m:e>
                <m:sub>
                  <m:r>
                    <w:rPr>
                      <w:rFonts w:ascii="Cambria Math" w:hAnsi="Cambria Math" w:cs="Times New Roman"/>
                      <w:sz w:val="24"/>
                      <w:szCs w:val="24"/>
                    </w:rPr>
                    <m:t>opt</m:t>
                  </m:r>
                </m:sub>
              </m:sSub>
            </m:oMath>
            <w:r>
              <w:rPr>
                <w:rFonts w:ascii="Times New Roman" w:hAnsi="Times New Roman" w:cs="Times New Roman"/>
                <w:sz w:val="24"/>
                <w:szCs w:val="24"/>
              </w:rPr>
              <w:t xml:space="preserve"> (W/m</w:t>
            </w:r>
            <w:r>
              <w:rPr>
                <w:rFonts w:ascii="Times New Roman" w:hAnsi="Times New Roman" w:cs="Times New Roman"/>
                <w:sz w:val="24"/>
                <w:szCs w:val="24"/>
                <w:vertAlign w:val="superscript"/>
              </w:rPr>
              <w:t>2</w:t>
            </w:r>
            <w:r>
              <w:rPr>
                <w:rFonts w:ascii="Times New Roman" w:hAnsi="Times New Roman" w:cs="Times New Roman"/>
                <w:sz w:val="24"/>
                <w:szCs w:val="24"/>
              </w:rPr>
              <w:t>)</w:t>
            </w:r>
          </w:p>
        </w:tc>
        <w:tc>
          <w:tcPr>
            <w:tcW w:w="720" w:type="dxa"/>
            <w:hideMark/>
          </w:tcPr>
          <w:p w:rsidR="00476BFE" w:rsidRDefault="006C2307">
            <w:pPr>
              <w:jc w:val="center"/>
              <w:rPr>
                <w:rFonts w:ascii="Times New Roman" w:hAnsi="Times New Roman" w:cs="Times New Roman"/>
                <w:sz w:val="24"/>
                <w:szCs w:val="24"/>
              </w:rPr>
            </w:pPr>
            <m:oMathPara>
              <m:oMath>
                <m:r>
                  <w:rPr>
                    <w:rFonts w:ascii="Cambria Math" w:hAnsi="Cambria Math" w:cs="Times New Roman"/>
                    <w:sz w:val="24"/>
                    <w:szCs w:val="24"/>
                  </w:rPr>
                  <m:t>γ</m:t>
                </m:r>
              </m:oMath>
            </m:oMathPara>
          </w:p>
        </w:tc>
        <w:tc>
          <w:tcPr>
            <w:tcW w:w="810" w:type="dxa"/>
            <w:hideMark/>
          </w:tcPr>
          <w:p w:rsidR="00476BFE" w:rsidRDefault="006C2307">
            <w:pPr>
              <w:jc w:val="center"/>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q</m:t>
                    </m:r>
                  </m:e>
                  <m:sub>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opt</m:t>
                        </m:r>
                      </m:sub>
                    </m:sSub>
                  </m:sub>
                </m:sSub>
              </m:oMath>
            </m:oMathPara>
          </w:p>
        </w:tc>
        <w:tc>
          <w:tcPr>
            <w:tcW w:w="1170" w:type="dxa"/>
            <w:hideMark/>
          </w:tcPr>
          <w:p w:rsidR="00476BFE" w:rsidRDefault="006C2307">
            <w:pPr>
              <w:jc w:val="center"/>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η</m:t>
                    </m:r>
                  </m:e>
                  <m:sub>
                    <m:sSub>
                      <m:sSubPr>
                        <m:ctrlPr>
                          <w:rPr>
                            <w:rFonts w:ascii="Cambria Math" w:hAnsi="Cambria Math" w:cs="Times New Roman"/>
                            <w:i/>
                            <w:iCs/>
                            <w:sz w:val="24"/>
                            <w:szCs w:val="24"/>
                          </w:rPr>
                        </m:ctrlPr>
                      </m:sSubPr>
                      <m:e>
                        <m:r>
                          <w:rPr>
                            <w:rFonts w:ascii="Cambria Math" w:hAnsi="Cambria Math" w:cs="Times New Roman"/>
                            <w:sz w:val="24"/>
                            <w:szCs w:val="24"/>
                          </w:rPr>
                          <m:t>02H</m:t>
                        </m:r>
                      </m:e>
                      <m:sub>
                        <m:r>
                          <w:rPr>
                            <w:rFonts w:ascii="Cambria Math" w:hAnsi="Cambria Math" w:cs="Times New Roman"/>
                            <w:sz w:val="24"/>
                            <w:szCs w:val="24"/>
                          </w:rPr>
                          <m:t>opt</m:t>
                        </m:r>
                      </m:sub>
                    </m:sSub>
                  </m:sub>
                </m:sSub>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r>
      <w:tr w:rsidR="00476BFE">
        <w:trPr>
          <w:trHeight w:val="339"/>
        </w:trPr>
        <w:tc>
          <w:tcPr>
            <w:tcW w:w="1700" w:type="dxa"/>
            <w:hideMark/>
          </w:tcPr>
          <w:p w:rsidR="00476BFE" w:rsidRDefault="006C2307">
            <w:pPr>
              <w:jc w:val="center"/>
              <w:rPr>
                <w:rFonts w:ascii="Times New Roman" w:hAnsi="Times New Roman" w:cs="Times New Roman"/>
                <w:sz w:val="24"/>
                <w:szCs w:val="24"/>
              </w:rPr>
            </w:pP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m:rPr>
                      <m:sty m:val="p"/>
                    </m:rPr>
                    <w:rPr>
                      <w:rFonts w:ascii="Cambria Math" w:hAnsi="Cambria Math" w:cs="Times New Roman"/>
                      <w:sz w:val="24"/>
                      <w:szCs w:val="24"/>
                    </w:rPr>
                    <m:t>0</m:t>
                  </m:r>
                </m:sub>
              </m:sSub>
            </m:oMath>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1330 (1316)</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2.16 (2.18)</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2.87</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=8</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1300 (1295)</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1.78 (1.79)</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2.31</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0.65</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1.22</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10.5</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=4</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1260 (1259)</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1.56 (1.56)</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1.96</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1.29</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1.39</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17.7</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=2</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1190 (1186)</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1.28 (1.28)</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1.52</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2.58</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1.64</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27.6</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=1</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1070 (1067)</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1.00 (1.01)</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1.07</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5.17</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2.01</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38.9</w:t>
            </w:r>
          </w:p>
        </w:tc>
      </w:tr>
      <w:tr w:rsidR="00476BFE">
        <w:trPr>
          <w:trHeight w:val="423"/>
        </w:trPr>
        <w:tc>
          <w:tcPr>
            <w:tcW w:w="1700" w:type="dxa"/>
            <w:hideMark/>
          </w:tcPr>
          <w:p w:rsidR="00476BFE" w:rsidRDefault="006C2307">
            <w:pPr>
              <w:jc w:val="center"/>
              <w:rPr>
                <w:rFonts w:ascii="Times New Roman" w:hAnsi="Times New Roman" w:cs="Times New Roman"/>
                <w:sz w:val="24"/>
                <w:szCs w:val="24"/>
              </w:rPr>
            </w:pPr>
            <m:oMath>
              <m:r>
                <m:rPr>
                  <m:sty m:val="bi"/>
                </m:rPr>
                <w:rPr>
                  <w:rFonts w:ascii="Cambria Math" w:hAnsi="Cambria Math" w:cs="Times New Roman"/>
                  <w:sz w:val="24"/>
                  <w:szCs w:val="24"/>
                </w:rPr>
                <m:t>Δ</m:t>
              </m:r>
              <m:sSub>
                <m:sSubPr>
                  <m:ctrlPr>
                    <w:rPr>
                      <w:rFonts w:ascii="Cambria Math" w:hAnsi="Cambria Math" w:cs="Times New Roman"/>
                      <w:b/>
                      <w:bCs/>
                      <w:i/>
                      <w:iCs/>
                      <w:sz w:val="24"/>
                      <w:szCs w:val="24"/>
                    </w:rPr>
                  </m:ctrlPr>
                </m:sSubPr>
                <m:e>
                  <m:r>
                    <m:rPr>
                      <m:sty m:val="bi"/>
                    </m:rPr>
                    <w:rPr>
                      <w:rFonts w:ascii="Cambria Math" w:hAnsi="Cambria Math" w:cs="Times New Roman"/>
                      <w:sz w:val="24"/>
                      <w:szCs w:val="24"/>
                    </w:rPr>
                    <m:t>π</m:t>
                  </m:r>
                </m:e>
                <m:sub>
                  <m:r>
                    <m:rPr>
                      <m:sty m:val="bi"/>
                    </m:rPr>
                    <w:rPr>
                      <w:rFonts w:ascii="Cambria Math" w:hAnsi="Cambria Math" w:cs="Times New Roman"/>
                      <w:sz w:val="24"/>
                      <w:szCs w:val="24"/>
                    </w:rPr>
                    <m:t>0</m:t>
                  </m:r>
                </m:sub>
              </m:sSub>
            </m:oMath>
            <w:r>
              <w:rPr>
                <w:rFonts w:ascii="Times New Roman" w:hAnsi="Times New Roman" w:cs="Times New Roman"/>
                <w:b/>
                <w:bCs/>
                <w:sz w:val="24"/>
                <w:szCs w:val="24"/>
              </w:rPr>
              <w:t xml:space="preserve"> = 4882 (kPa)</w:t>
            </w:r>
          </w:p>
        </w:tc>
        <w:tc>
          <w:tcPr>
            <w:tcW w:w="1440" w:type="dxa"/>
            <w:hideMark/>
          </w:tcPr>
          <w:p w:rsidR="00476BFE" w:rsidRDefault="006C2307">
            <w:pPr>
              <w:jc w:val="center"/>
              <w:rPr>
                <w:rFonts w:ascii="Times New Roman" w:hAnsi="Times New Roman" w:cs="Times New Roman"/>
                <w:sz w:val="24"/>
                <w:szCs w:val="24"/>
              </w:rPr>
            </w:pPr>
            <m:oMathPara>
              <m:oMath>
                <m:r>
                  <m:rPr>
                    <m:sty m:val="p"/>
                  </m:rPr>
                  <w:rPr>
                    <w:rFonts w:ascii="Cambria Math" w:hAnsi="Cambria Math" w:cs="Times New Roman"/>
                    <w:sz w:val="24"/>
                    <w:szCs w:val="24"/>
                  </w:rPr>
                  <m:t>Δ</m:t>
                </m:r>
                <m:sSub>
                  <m:sSubPr>
                    <m:ctrlPr>
                      <w:rPr>
                        <w:rFonts w:ascii="Cambria Math" w:hAnsi="Cambria Math" w:cs="Times New Roman"/>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(kPa)</w:t>
            </w:r>
          </w:p>
        </w:tc>
        <w:tc>
          <w:tcPr>
            <w:tcW w:w="1440" w:type="dxa"/>
            <w:hideMark/>
          </w:tcPr>
          <w:p w:rsidR="00476BFE" w:rsidRDefault="006C2307">
            <w:pPr>
              <w:jc w:val="center"/>
              <w:rPr>
                <w:rFonts w:ascii="Times New Roman" w:hAnsi="Times New Roman" w:cs="Times New Roman"/>
                <w:sz w:val="24"/>
                <w:szCs w:val="24"/>
              </w:rPr>
            </w:pPr>
            <m:oMathPara>
              <m:oMath>
                <m:bar>
                  <m:barPr>
                    <m:pos m:val="top"/>
                    <m:ctrlPr>
                      <w:rPr>
                        <w:rFonts w:ascii="Cambria Math" w:hAnsi="Cambria Math" w:cs="Times New Roman"/>
                        <w:i/>
                        <w:iCs/>
                        <w:sz w:val="24"/>
                        <w:szCs w:val="24"/>
                      </w:rPr>
                    </m:ctrlPr>
                  </m:barP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 opt</m:t>
                        </m:r>
                      </m:sub>
                    </m:sSub>
                  </m:e>
                </m:bar>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m:oMath>
              <m:r>
                <w:rPr>
                  <w:rFonts w:ascii="Cambria Math" w:hAnsi="Cambria Math" w:cs="Times New Roman"/>
                  <w:sz w:val="24"/>
                  <w:szCs w:val="24"/>
                </w:rPr>
                <m:t>μ</m:t>
              </m:r>
            </m:oMath>
            <w:r>
              <w:rPr>
                <w:rFonts w:ascii="Times New Roman" w:hAnsi="Times New Roman" w:cs="Times New Roman"/>
                <w:sz w:val="24"/>
                <w:szCs w:val="24"/>
              </w:rPr>
              <w:t>m/s)</w:t>
            </w:r>
          </w:p>
        </w:tc>
        <w:tc>
          <w:tcPr>
            <w:tcW w:w="1266"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PD</m:t>
                  </m:r>
                </m:e>
                <m:sub>
                  <m:r>
                    <w:rPr>
                      <w:rFonts w:ascii="Cambria Math" w:hAnsi="Cambria Math" w:cs="Times New Roman"/>
                      <w:sz w:val="24"/>
                      <w:szCs w:val="24"/>
                    </w:rPr>
                    <m:t>opt</m:t>
                  </m:r>
                </m:sub>
              </m:sSub>
            </m:oMath>
            <w:r>
              <w:rPr>
                <w:rFonts w:ascii="Times New Roman" w:hAnsi="Times New Roman" w:cs="Times New Roman"/>
                <w:sz w:val="24"/>
                <w:szCs w:val="24"/>
              </w:rPr>
              <w:t xml:space="preserve"> (W/m</w:t>
            </w:r>
            <w:r>
              <w:rPr>
                <w:rFonts w:ascii="Times New Roman" w:hAnsi="Times New Roman" w:cs="Times New Roman"/>
                <w:sz w:val="24"/>
                <w:szCs w:val="24"/>
                <w:vertAlign w:val="superscript"/>
              </w:rPr>
              <w:t>2</w:t>
            </w:r>
            <w:r>
              <w:rPr>
                <w:rFonts w:ascii="Times New Roman" w:hAnsi="Times New Roman" w:cs="Times New Roman"/>
                <w:sz w:val="24"/>
                <w:szCs w:val="24"/>
              </w:rPr>
              <w:t>)</w:t>
            </w:r>
          </w:p>
        </w:tc>
        <w:tc>
          <w:tcPr>
            <w:tcW w:w="720" w:type="dxa"/>
            <w:hideMark/>
          </w:tcPr>
          <w:p w:rsidR="00476BFE" w:rsidRDefault="006C2307">
            <w:pPr>
              <w:jc w:val="center"/>
              <w:rPr>
                <w:rFonts w:ascii="Times New Roman" w:hAnsi="Times New Roman" w:cs="Times New Roman"/>
                <w:sz w:val="24"/>
                <w:szCs w:val="24"/>
              </w:rPr>
            </w:pPr>
            <m:oMathPara>
              <m:oMath>
                <m:r>
                  <w:rPr>
                    <w:rFonts w:ascii="Cambria Math" w:hAnsi="Cambria Math" w:cs="Times New Roman"/>
                    <w:sz w:val="24"/>
                    <w:szCs w:val="24"/>
                  </w:rPr>
                  <m:t>γ</m:t>
                </m:r>
              </m:oMath>
            </m:oMathPara>
          </w:p>
        </w:tc>
        <w:tc>
          <w:tcPr>
            <w:tcW w:w="810" w:type="dxa"/>
            <w:hideMark/>
          </w:tcPr>
          <w:p w:rsidR="00476BFE" w:rsidRDefault="006C2307">
            <w:pPr>
              <w:jc w:val="center"/>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q</m:t>
                    </m:r>
                  </m:e>
                  <m:sub>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opt</m:t>
                        </m:r>
                      </m:sub>
                    </m:sSub>
                  </m:sub>
                </m:sSub>
              </m:oMath>
            </m:oMathPara>
          </w:p>
        </w:tc>
        <w:tc>
          <w:tcPr>
            <w:tcW w:w="1170" w:type="dxa"/>
            <w:hideMark/>
          </w:tcPr>
          <w:p w:rsidR="00476BFE" w:rsidRDefault="006C2307">
            <w:pPr>
              <w:jc w:val="center"/>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η</m:t>
                    </m:r>
                  </m:e>
                  <m:sub>
                    <m:sSub>
                      <m:sSubPr>
                        <m:ctrlPr>
                          <w:rPr>
                            <w:rFonts w:ascii="Cambria Math" w:hAnsi="Cambria Math" w:cs="Times New Roman"/>
                            <w:i/>
                            <w:iCs/>
                            <w:sz w:val="24"/>
                            <w:szCs w:val="24"/>
                          </w:rPr>
                        </m:ctrlPr>
                      </m:sSubPr>
                      <m:e>
                        <m:r>
                          <w:rPr>
                            <w:rFonts w:ascii="Cambria Math" w:hAnsi="Cambria Math" w:cs="Times New Roman"/>
                            <w:sz w:val="24"/>
                            <w:szCs w:val="24"/>
                          </w:rPr>
                          <m:t>02H</m:t>
                        </m:r>
                      </m:e>
                      <m:sub>
                        <m:r>
                          <w:rPr>
                            <w:rFonts w:ascii="Cambria Math" w:hAnsi="Cambria Math" w:cs="Times New Roman"/>
                            <w:sz w:val="24"/>
                            <w:szCs w:val="24"/>
                          </w:rPr>
                          <m:t>opt</m:t>
                        </m:r>
                      </m:sub>
                    </m:sSub>
                  </m:sub>
                </m:sSub>
              </m:oMath>
            </m:oMathPara>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r>
      <w:tr w:rsidR="00476BFE">
        <w:trPr>
          <w:trHeight w:val="339"/>
        </w:trPr>
        <w:tc>
          <w:tcPr>
            <w:tcW w:w="1700" w:type="dxa"/>
            <w:hideMark/>
          </w:tcPr>
          <w:p w:rsidR="00476BFE" w:rsidRDefault="006C2307">
            <w:pPr>
              <w:jc w:val="center"/>
              <w:rPr>
                <w:rFonts w:ascii="Times New Roman" w:hAnsi="Times New Roman" w:cs="Times New Roman"/>
                <w:sz w:val="24"/>
                <w:szCs w:val="24"/>
              </w:rPr>
            </w:pP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m:rPr>
                      <m:sty m:val="p"/>
                    </m:rPr>
                    <w:rPr>
                      <w:rFonts w:ascii="Cambria Math" w:hAnsi="Cambria Math" w:cs="Times New Roman"/>
                      <w:sz w:val="24"/>
                      <w:szCs w:val="24"/>
                    </w:rPr>
                    <m:t>0</m:t>
                  </m:r>
                </m:sub>
              </m:sSub>
            </m:oMath>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2390 (2325)</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3.38 (3.47)</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8.07</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=8</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2260 (2244)</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2.64 (2.66)</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5.97</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1.14</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1.33</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15.3</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=4</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2140 (2133)</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2.24 (2.25)</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4.79</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2.28</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1.56</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24.6</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=2</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1950 (1943)</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1.79 (1.80)</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3.50</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4.56</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1.90</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35.8</w:t>
            </w:r>
          </w:p>
        </w:tc>
      </w:tr>
      <w:tr w:rsidR="00476BFE">
        <w:trPr>
          <w:trHeight w:val="379"/>
        </w:trPr>
        <w:tc>
          <w:tcPr>
            <w:tcW w:w="1700" w:type="dxa"/>
            <w:hideMark/>
          </w:tcPr>
          <w:p w:rsidR="00476BFE" w:rsidRDefault="006C2307">
            <w:pPr>
              <w:jc w:val="center"/>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Q</m:t>
                  </m:r>
                </m:e>
                <m:sub>
                  <m:r>
                    <m:rPr>
                      <m:sty m:val="p"/>
                    </m:rPr>
                    <w:rPr>
                      <w:rFonts w:ascii="Cambria Math" w:hAnsi="Cambria Math" w:cs="Times New Roman"/>
                      <w:sz w:val="24"/>
                      <w:szCs w:val="24"/>
                    </w:rPr>
                    <m:t>0</m:t>
                  </m:r>
                </m:sub>
              </m:sSub>
              <m:r>
                <m:rPr>
                  <m:sty m:val="p"/>
                </m:rPr>
                <w:rPr>
                  <w:rFonts w:ascii="Cambria Math" w:hAnsi="Cambria Math" w:cs="Times New Roman"/>
                  <w:sz w:val="24"/>
                  <w:szCs w:val="24"/>
                </w:rPr>
                <m:t>/</m:t>
              </m:r>
              <m:r>
                <w:rPr>
                  <w:rFonts w:ascii="Cambria Math" w:hAnsi="Cambria Math" w:cs="Times New Roman"/>
                  <w:sz w:val="24"/>
                  <w:szCs w:val="24"/>
                </w:rPr>
                <m:t>A</m:t>
              </m:r>
              <m:r>
                <m:rPr>
                  <m:sty m:val="p"/>
                </m:rPr>
                <w:rPr>
                  <w:rFonts w:ascii="Cambria Math" w:hAnsi="Cambria Math" w:cs="Times New Roman"/>
                  <w:sz w:val="24"/>
                  <w:szCs w:val="24"/>
                </w:rPr>
                <m:t>=1</m:t>
              </m:r>
              <m:r>
                <w:rPr>
                  <w:rFonts w:ascii="Cambria Math" w:hAnsi="Cambria Math" w:cs="Times New Roman"/>
                  <w:sz w:val="24"/>
                  <w:szCs w:val="24"/>
                </w:rPr>
                <m:t>μ</m:t>
              </m:r>
            </m:oMath>
            <w:r>
              <w:rPr>
                <w:rFonts w:ascii="Times New Roman" w:hAnsi="Times New Roman" w:cs="Times New Roman"/>
                <w:sz w:val="24"/>
                <w:szCs w:val="24"/>
              </w:rPr>
              <w:t>m/s</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1680 (1685)</w:t>
            </w:r>
          </w:p>
        </w:tc>
        <w:tc>
          <w:tcPr>
            <w:tcW w:w="144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1.38 (1.38)</w:t>
            </w:r>
          </w:p>
        </w:tc>
        <w:tc>
          <w:tcPr>
            <w:tcW w:w="1266"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2.32</w:t>
            </w:r>
          </w:p>
        </w:tc>
        <w:tc>
          <w:tcPr>
            <w:tcW w:w="72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9.13</w:t>
            </w:r>
          </w:p>
        </w:tc>
        <w:tc>
          <w:tcPr>
            <w:tcW w:w="81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2.37</w:t>
            </w:r>
          </w:p>
        </w:tc>
        <w:tc>
          <w:tcPr>
            <w:tcW w:w="1170" w:type="dxa"/>
            <w:hideMark/>
          </w:tcPr>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47.4</w:t>
            </w:r>
          </w:p>
        </w:tc>
      </w:tr>
    </w:tbl>
    <w:p w:rsidR="00476BFE" w:rsidRDefault="00476BFE">
      <w:pPr>
        <w:rPr>
          <w:rFonts w:ascii="Times New Roman" w:eastAsiaTheme="minorEastAsia" w:hAnsi="Times New Roman" w:cs="Times New Roman"/>
          <w:iCs/>
          <w:sz w:val="24"/>
          <w:szCs w:val="24"/>
        </w:rPr>
      </w:pPr>
    </w:p>
    <w:p w:rsidR="00476BFE" w:rsidRDefault="00476BFE">
      <w:pPr>
        <w:rPr>
          <w:rFonts w:ascii="Times New Roman" w:eastAsiaTheme="minorEastAsia" w:hAnsi="Times New Roman" w:cs="Times New Roman"/>
          <w:iCs/>
          <w:sz w:val="24"/>
          <w:szCs w:val="24"/>
        </w:rPr>
      </w:pP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lastRenderedPageBreak/>
        <w:t>(a)</w:t>
      </w:r>
      <w:r>
        <w:rPr>
          <w:rFonts w:ascii="Times New Roman" w:eastAsiaTheme="minorEastAsia" w:hAnsi="Times New Roman" w:cs="Times New Roman"/>
          <w:iCs/>
          <w:noProof/>
          <w:sz w:val="24"/>
          <w:szCs w:val="24"/>
        </w:rPr>
        <w:drawing>
          <wp:inline distT="0" distB="0" distL="0" distR="0">
            <wp:extent cx="2803811" cy="2176272"/>
            <wp:effectExtent l="0" t="0" r="0" b="0"/>
            <wp:docPr id="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803811" cy="2176272"/>
                    </a:xfrm>
                    <a:prstGeom prst="rect">
                      <a:avLst/>
                    </a:prstGeom>
                  </pic:spPr>
                </pic:pic>
              </a:graphicData>
            </a:graphic>
          </wp:inline>
        </w:drawing>
      </w:r>
      <w:r>
        <w:rPr>
          <w:rFonts w:ascii="Times New Roman" w:eastAsiaTheme="minorEastAsia" w:hAnsi="Times New Roman" w:cs="Times New Roman"/>
          <w:iCs/>
          <w:sz w:val="24"/>
          <w:szCs w:val="24"/>
        </w:rPr>
        <w:t>(b)</w:t>
      </w:r>
      <w:r>
        <w:rPr>
          <w:rFonts w:ascii="Times New Roman" w:eastAsiaTheme="minorEastAsia" w:hAnsi="Times New Roman" w:cs="Times New Roman"/>
          <w:iCs/>
          <w:noProof/>
          <w:sz w:val="24"/>
          <w:szCs w:val="24"/>
        </w:rPr>
        <w:drawing>
          <wp:inline distT="0" distB="0" distL="0" distR="0">
            <wp:extent cx="2783697" cy="2176272"/>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783697" cy="2176272"/>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iCs/>
          <w:sz w:val="24"/>
          <w:szCs w:val="24"/>
        </w:rPr>
        <w:t xml:space="preserve">Figure </w:t>
      </w:r>
      <w:r>
        <w:rPr>
          <w:rFonts w:ascii="Times New Roman" w:eastAsiaTheme="minorEastAsia" w:hAnsi="Times New Roman" w:cs="Times New Roman"/>
          <w:b/>
          <w:iCs/>
          <w:color w:val="000000" w:themeColor="text1"/>
          <w:sz w:val="24"/>
          <w:szCs w:val="24"/>
        </w:rPr>
        <w:t>31.</w:t>
      </w:r>
      <w:r>
        <w:rPr>
          <w:rFonts w:ascii="Times New Roman" w:hAnsi="Times New Roman" w:cs="Times New Roman"/>
          <w:color w:val="000000" w:themeColor="text1"/>
          <w:sz w:val="24"/>
          <w:szCs w:val="24"/>
        </w:rPr>
        <w:t xml:space="preserve"> </w:t>
      </w:r>
      <w:r>
        <w:rPr>
          <w:rFonts w:ascii="Times New Roman" w:eastAsiaTheme="minorEastAsia" w:hAnsi="Times New Roman" w:cs="Times New Roman"/>
          <w:iCs/>
          <w:sz w:val="24"/>
          <w:szCs w:val="24"/>
        </w:rPr>
        <w:t xml:space="preserve">Comparison between rigorous and approximate short-cut solutions of optimal conditions in PRO for (a) </w:t>
      </w:r>
      <m:oMath>
        <m:r>
          <w:rPr>
            <w:rFonts w:ascii="Cambria Math" w:hAnsi="Cambria Math" w:cs="Times New Roman"/>
            <w:sz w:val="24"/>
            <w:szCs w:val="24"/>
          </w:rPr>
          <m:t>Δ</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bCs/>
          <w:sz w:val="24"/>
          <w:szCs w:val="24"/>
        </w:rPr>
        <w:t xml:space="preserve"> = 2763 kPa, (b) </w:t>
      </w:r>
      <m:oMath>
        <m:r>
          <w:rPr>
            <w:rFonts w:ascii="Cambria Math" w:hAnsi="Cambria Math" w:cs="Times New Roman"/>
            <w:sz w:val="24"/>
            <w:szCs w:val="24"/>
          </w:rPr>
          <m:t>Δ</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bCs/>
          <w:sz w:val="24"/>
          <w:szCs w:val="24"/>
        </w:rPr>
        <w:t xml:space="preserve"> = 4882 kPa.</w:t>
      </w:r>
    </w:p>
    <w:p w:rsidR="00476BFE" w:rsidRDefault="006C2307">
      <w:pPr>
        <w:spacing w:line="240" w:lineRule="auto"/>
        <w:contextualSpacing/>
        <w:rPr>
          <w:rFonts w:ascii="Times New Roman" w:eastAsiaTheme="minorEastAsia" w:hAnsi="Times New Roman" w:cs="Times New Roman"/>
          <w:bCs/>
          <w:iCs/>
          <w:sz w:val="24"/>
          <w:szCs w:val="24"/>
        </w:rPr>
      </w:pPr>
      <w:r>
        <w:rPr>
          <w:rFonts w:ascii="Times New Roman" w:eastAsiaTheme="minorEastAsia" w:hAnsi="Times New Roman" w:cs="Times New Roman"/>
          <w:iCs/>
          <w:sz w:val="24"/>
          <w:szCs w:val="24"/>
        </w:rPr>
        <w:t xml:space="preserve">Black symbols: theoretical calculation of PD by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t>
            </m:r>
          </m:sub>
        </m:sSub>
        <m:r>
          <m:rPr>
            <m:sty m:val="p"/>
          </m:rPr>
          <w:rPr>
            <w:rFonts w:ascii="Cambria Math" w:hAnsi="Cambria Math" w:cs="Times New Roman"/>
            <w:sz w:val="24"/>
            <w:szCs w:val="24"/>
          </w:rPr>
          <m:t>Δ</m:t>
        </m:r>
        <m:r>
          <w:rPr>
            <w:rFonts w:ascii="Cambria Math" w:hAnsi="Cambria Math" w:cs="Times New Roman"/>
            <w:sz w:val="24"/>
            <w:szCs w:val="24"/>
          </w:rPr>
          <m:t>P(∆</m:t>
        </m:r>
        <m:sSub>
          <m:sSubPr>
            <m:ctrlPr>
              <w:rPr>
                <w:rFonts w:ascii="Cambria Math" w:hAnsi="Cambria Math" w:cs="Times New Roman"/>
                <w:i/>
                <w:sz w:val="24"/>
                <w:szCs w:val="24"/>
              </w:rPr>
            </m:ctrlPr>
          </m:sSubPr>
          <m:e>
            <m:r>
              <w:rPr>
                <w:rFonts w:ascii="Cambria Math" w:hAnsi="Cambria Math" w:cs="Times New Roman"/>
                <w:sz w:val="24"/>
                <w:szCs w:val="24"/>
              </w:rPr>
              <m:t>π</m:t>
            </m:r>
          </m:e>
          <m:sub>
            <m:r>
              <w:rPr>
                <w:rFonts w:ascii="Cambria Math" w:hAnsi="Cambria Math" w:cs="Times New Roman"/>
                <w:sz w:val="24"/>
                <w:szCs w:val="24"/>
              </w:rPr>
              <m:t>o</m:t>
            </m:r>
          </m:sub>
        </m:sSub>
        <m:r>
          <w:rPr>
            <w:rFonts w:ascii="Cambria Math" w:hAnsi="Cambria Math" w:cs="Times New Roman"/>
            <w:sz w:val="24"/>
            <w:szCs w:val="24"/>
          </w:rPr>
          <m:t>-∆P)</m:t>
        </m:r>
      </m:oMath>
      <w:r>
        <w:rPr>
          <w:rFonts w:ascii="Times New Roman" w:eastAsiaTheme="minorEastAsia" w:hAnsi="Times New Roman" w:cs="Times New Roman"/>
          <w:sz w:val="24"/>
          <w:szCs w:val="24"/>
        </w:rPr>
        <w:t>. Red symbols:</w:t>
      </w:r>
      <m:oMath>
        <m:r>
          <w:rPr>
            <w:rFonts w:ascii="Cambria Math" w:hAnsi="Cambria Math" w:cs="Times New Roman"/>
            <w:sz w:val="24"/>
            <w:szCs w:val="24"/>
          </w:rPr>
          <m:t xml:space="preserve"> Δπ=∆</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o</m:t>
            </m:r>
          </m:sub>
        </m:sSub>
      </m:oMath>
      <w:r>
        <w:rPr>
          <w:rFonts w:ascii="Times New Roman" w:eastAsiaTheme="minorEastAsia" w:hAnsi="Times New Roman" w:cs="Times New Roman"/>
          <w:bCs/>
          <w:iCs/>
          <w:sz w:val="24"/>
          <w:szCs w:val="24"/>
        </w:rPr>
        <w:t xml:space="preserve"> and concentration polarization is considered. Magenta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/A=4×</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 Blue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/A=2×</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 Green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/A=1×</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w:t>
      </w:r>
    </w:p>
    <w:p w:rsidR="00476BFE" w:rsidRDefault="00476BFE">
      <w:pPr>
        <w:spacing w:line="240" w:lineRule="auto"/>
        <w:contextualSpacing/>
        <w:rPr>
          <w:rFonts w:ascii="Times New Roman" w:eastAsiaTheme="minorEastAsia" w:hAnsi="Times New Roman" w:cs="Times New Roman"/>
          <w:bCs/>
          <w:iCs/>
          <w:sz w:val="24"/>
          <w:szCs w:val="24"/>
        </w:rPr>
      </w:pPr>
    </w:p>
    <w:p w:rsidR="00476BFE" w:rsidRDefault="006C2307">
      <w:pPr>
        <w:spacing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The effect of concentration polarization is shown by the difference between the black and red dotted lines. Even if there is no dilution in DS (i.e. </w:t>
      </w:r>
      <m:oMath>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there is a slight shift of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from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/2</m:t>
        </m:r>
      </m:oMath>
      <w:r>
        <w:rPr>
          <w:rFonts w:ascii="Times New Roman" w:hAnsi="Times New Roman" w:cs="Times New Roman"/>
          <w:sz w:val="24"/>
          <w:szCs w:val="24"/>
        </w:rPr>
        <w:t xml:space="preserve"> in both DS concentrations. The flux is smaller because of additional mass transfer resistance induced by concentration polarization. Under optimal PD conditions, the flux reduces from 2.58</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 to 2.16</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 when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 2763 kPa and from 4.56</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 to 3.38</w:t>
      </w:r>
      <m:oMath>
        <m:r>
          <w:rPr>
            <w:rFonts w:ascii="Cambria Math" w:hAnsi="Cambria Math" w:cs="Times New Roman"/>
            <w:sz w:val="24"/>
            <w:szCs w:val="24"/>
          </w:rPr>
          <m:t>×1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 when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 4882 kPa. Concentration polarization leads to 20% and 28% reductions in PD in these two cases. </w:t>
      </w:r>
    </w:p>
    <w:p w:rsidR="00476BFE" w:rsidRDefault="00476BFE">
      <w:pPr>
        <w:spacing w:line="240" w:lineRule="auto"/>
        <w:contextualSpacing/>
        <w:jc w:val="both"/>
        <w:rPr>
          <w:rFonts w:ascii="Times New Roman" w:hAnsi="Times New Roman" w:cs="Times New Roman"/>
          <w:sz w:val="24"/>
          <w:szCs w:val="24"/>
        </w:rPr>
      </w:pP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The effect of dilution in DS is demonstrated by the difference between red and four other colored (magenta, yellow, blue and green) dotted lines. As one example, at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w:rPr>
            <w:rFonts w:ascii="Cambria Math" w:hAnsi="Cambria Math" w:cs="Times New Roman"/>
            <w:sz w:val="24"/>
            <w:szCs w:val="24"/>
          </w:rPr>
          <m:t>/A=2×1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-6</m:t>
            </m:r>
          </m:sup>
        </m:sSup>
      </m:oMath>
      <w:r>
        <w:rPr>
          <w:rFonts w:ascii="Times New Roman" w:hAnsi="Times New Roman" w:cs="Times New Roman"/>
          <w:sz w:val="24"/>
          <w:szCs w:val="24"/>
        </w:rPr>
        <w:t xml:space="preserve"> m/s, the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is only 43% of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when </w:t>
      </w:r>
      <m:oMath>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 2763 kPa and 40% when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 4882 kPa, because of the </w:t>
      </w:r>
      <m:oMath>
        <m:r>
          <w:rPr>
            <w:rFonts w:ascii="Cambria Math" w:hAnsi="Cambria Math" w:cs="Times New Roman"/>
            <w:sz w:val="24"/>
            <w:szCs w:val="24"/>
          </w:rPr>
          <m:t>γ</m:t>
        </m:r>
      </m:oMath>
      <w:r>
        <w:rPr>
          <w:rFonts w:ascii="Times New Roman" w:hAnsi="Times New Roman" w:cs="Times New Roman"/>
          <w:sz w:val="24"/>
          <w:szCs w:val="24"/>
        </w:rPr>
        <w:t xml:space="preserve"> effect explained earlier. The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opt</m:t>
                </m:r>
              </m:sub>
            </m:sSub>
          </m:sub>
        </m:sSub>
      </m:oMath>
      <w:r>
        <w:rPr>
          <w:rFonts w:ascii="Times New Roman" w:hAnsi="Times New Roman" w:cs="Times New Roman"/>
          <w:sz w:val="24"/>
          <w:szCs w:val="24"/>
        </w:rPr>
        <w:t xml:space="preserve"> are 1.64 and 1.90, respectively, implying that there is a significant dilution in DS at the end of the membrane. The dilutionin DS leads to 47% and 57% reductions in PD as compared to the cases without dilution (i.e., </w:t>
      </w:r>
      <m:oMath>
        <m:r>
          <m:rPr>
            <m:sty m:val="p"/>
          </m:rPr>
          <w:rPr>
            <w:rFonts w:ascii="Cambria Math" w:hAnsi="Cambria Math" w:cs="Times New Roman"/>
            <w:sz w:val="24"/>
            <w:szCs w:val="24"/>
          </w:rPr>
          <m:t>Δ</m:t>
        </m:r>
        <m:r>
          <w:rPr>
            <w:rFonts w:ascii="Cambria Math" w:hAnsi="Cambria Math" w:cs="Times New Roman"/>
            <w:sz w:val="24"/>
            <w:szCs w:val="24"/>
          </w:rPr>
          <m:t>π=</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It is interesting to note that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r>
          <w:rPr>
            <w:rFonts w:ascii="Cambria Math" w:hAnsi="Cambria Math" w:cs="Times New Roman"/>
            <w:sz w:val="24"/>
            <w:szCs w:val="24"/>
          </w:rPr>
          <m:t>&lt;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/2</m:t>
        </m:r>
      </m:oMath>
      <w:r>
        <w:rPr>
          <w:rFonts w:ascii="Times New Roman" w:hAnsi="Times New Roman" w:cs="Times New Roman"/>
          <w:sz w:val="24"/>
          <w:szCs w:val="24"/>
        </w:rPr>
        <w:t xml:space="preserve"> is supported by several experimental observations reported in literature.</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As </w:t>
      </w:r>
      <m:oMath>
        <m:r>
          <w:rPr>
            <w:rFonts w:ascii="Cambria Math" w:hAnsi="Cambria Math" w:cs="Times New Roman"/>
            <w:sz w:val="24"/>
            <w:szCs w:val="24"/>
          </w:rPr>
          <m:t>γ</m:t>
        </m:r>
      </m:oMath>
      <w:r>
        <w:rPr>
          <w:rFonts w:ascii="Times New Roman" w:hAnsi="Times New Roman" w:cs="Times New Roman"/>
          <w:sz w:val="24"/>
          <w:szCs w:val="24"/>
        </w:rPr>
        <w:t xml:space="preserve"> increases,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opt</m:t>
                </m:r>
              </m:sub>
            </m:sSub>
          </m:sub>
        </m:sSub>
      </m:oMath>
      <w:r>
        <w:rPr>
          <w:rFonts w:ascii="Times New Roman" w:hAnsi="Times New Roman" w:cs="Times New Roman"/>
          <w:sz w:val="24"/>
          <w:szCs w:val="24"/>
        </w:rPr>
        <w:t xml:space="preserve"> increases and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opt</m:t>
            </m:r>
          </m:sub>
        </m:sSub>
      </m:oMath>
      <w:r>
        <w:rPr>
          <w:rFonts w:ascii="Times New Roman" w:hAnsi="Times New Roman" w:cs="Times New Roman"/>
          <w:sz w:val="24"/>
          <w:szCs w:val="24"/>
        </w:rPr>
        <w:t xml:space="preserve"> decreases. As a result, </w:t>
      </w:r>
      <m:oMath>
        <m:sSub>
          <m:sSubPr>
            <m:ctrlPr>
              <w:rPr>
                <w:rFonts w:ascii="Cambria Math" w:hAnsi="Cambria Math" w:cs="Times New Roman"/>
                <w:i/>
                <w:iCs/>
                <w:sz w:val="24"/>
                <w:szCs w:val="24"/>
              </w:rPr>
            </m:ctrlPr>
          </m:sSubPr>
          <m:e>
            <m:bar>
              <m:barPr>
                <m:pos m:val="top"/>
                <m:ctrlPr>
                  <w:rPr>
                    <w:rFonts w:ascii="Cambria Math" w:hAnsi="Cambria Math" w:cs="Times New Roman"/>
                    <w:i/>
                    <w:iCs/>
                    <w:sz w:val="24"/>
                    <w:szCs w:val="24"/>
                  </w:rPr>
                </m:ctrlPr>
              </m:barP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bar>
          </m:e>
          <m:sub>
            <m:r>
              <w:rPr>
                <w:rFonts w:ascii="Cambria Math" w:hAnsi="Cambria Math" w:cs="Times New Roman"/>
                <w:sz w:val="24"/>
                <w:szCs w:val="24"/>
              </w:rPr>
              <m:t>opt</m:t>
            </m:r>
          </m:sub>
        </m:sSub>
      </m:oMath>
      <w:r>
        <w:rPr>
          <w:rFonts w:ascii="Times New Roman" w:hAnsi="Times New Roman" w:cs="Times New Roman"/>
          <w:sz w:val="24"/>
          <w:szCs w:val="24"/>
        </w:rPr>
        <w:t xml:space="preserve"> and </w:t>
      </w:r>
      <m:oMath>
        <m:r>
          <w:rPr>
            <w:rFonts w:ascii="Cambria Math" w:hAnsi="Cambria Math" w:cs="Times New Roman"/>
            <w:sz w:val="24"/>
            <w:szCs w:val="24"/>
          </w:rPr>
          <m:t>P</m:t>
        </m:r>
        <m:sSub>
          <m:sSubPr>
            <m:ctrlPr>
              <w:rPr>
                <w:rFonts w:ascii="Cambria Math" w:hAnsi="Cambria Math" w:cs="Times New Roman"/>
                <w:i/>
                <w:iCs/>
                <w:sz w:val="24"/>
                <w:szCs w:val="24"/>
              </w:rPr>
            </m:ctrlPr>
          </m:sSubPr>
          <m:e>
            <m:r>
              <w:rPr>
                <w:rFonts w:ascii="Cambria Math" w:hAnsi="Cambria Math" w:cs="Times New Roman"/>
                <w:sz w:val="24"/>
                <w:szCs w:val="24"/>
              </w:rPr>
              <m:t>D</m:t>
            </m:r>
          </m:e>
          <m:sub>
            <m:r>
              <w:rPr>
                <w:rFonts w:ascii="Cambria Math" w:hAnsi="Cambria Math" w:cs="Times New Roman"/>
                <w:sz w:val="24"/>
                <w:szCs w:val="24"/>
              </w:rPr>
              <m:t>opt</m:t>
            </m:r>
          </m:sub>
        </m:sSub>
      </m:oMath>
      <w:r>
        <w:rPr>
          <w:rFonts w:ascii="Times New Roman" w:hAnsi="Times New Roman" w:cs="Times New Roman"/>
          <w:sz w:val="24"/>
          <w:szCs w:val="24"/>
        </w:rPr>
        <w:t xml:space="preserve"> decrease. Profiles of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hAnsi="Times New Roman" w:cs="Times New Roman"/>
          <w:sz w:val="24"/>
          <w:szCs w:val="24"/>
        </w:rPr>
        <w:t xml:space="preserve"> along the membrane channel is shown in Figure </w:t>
      </w:r>
      <w:r>
        <w:rPr>
          <w:rFonts w:ascii="Times New Roman" w:hAnsi="Times New Roman" w:cs="Times New Roman"/>
          <w:color w:val="000000" w:themeColor="text1"/>
          <w:sz w:val="24"/>
          <w:szCs w:val="24"/>
        </w:rPr>
        <w:t xml:space="preserve">32. </w:t>
      </w:r>
      <w:r>
        <w:rPr>
          <w:rFonts w:ascii="Times New Roman" w:hAnsi="Times New Roman" w:cs="Times New Roman"/>
          <w:sz w:val="24"/>
          <w:szCs w:val="24"/>
        </w:rPr>
        <w:t xml:space="preserve">As expected, when DS is diluted, </w:t>
      </w:r>
      <m:oMath>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oMath>
      <w:r>
        <w:rPr>
          <w:rFonts w:ascii="Times New Roman" w:hAnsi="Times New Roman" w:cs="Times New Roman"/>
          <w:sz w:val="24"/>
          <w:szCs w:val="24"/>
        </w:rPr>
        <w:t xml:space="preserve"> reduces longitudinally. </w:t>
      </w:r>
    </w:p>
    <w:p w:rsidR="00476BFE" w:rsidRDefault="00476BFE">
      <w:pPr>
        <w:jc w:val="both"/>
        <w:rPr>
          <w:rFonts w:ascii="Times New Roman" w:hAnsi="Times New Roman" w:cs="Times New Roman"/>
          <w:sz w:val="24"/>
          <w:szCs w:val="24"/>
        </w:rPr>
      </w:pPr>
    </w:p>
    <w:p w:rsidR="00476BFE" w:rsidRDefault="00476BFE">
      <w:pPr>
        <w:jc w:val="both"/>
        <w:rPr>
          <w:rFonts w:ascii="Times New Roman" w:hAnsi="Times New Roman" w:cs="Times New Roman"/>
          <w:sz w:val="24"/>
          <w:szCs w:val="24"/>
        </w:rPr>
      </w:pP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lastRenderedPageBreak/>
        <w:t>(a)</w:t>
      </w:r>
      <w:r>
        <w:rPr>
          <w:rFonts w:ascii="Times New Roman" w:hAnsi="Times New Roman" w:cs="Times New Roman"/>
          <w:noProof/>
          <w:sz w:val="24"/>
          <w:szCs w:val="24"/>
        </w:rPr>
        <w:drawing>
          <wp:inline distT="0" distB="0" distL="0" distR="0">
            <wp:extent cx="2727031" cy="2235926"/>
            <wp:effectExtent l="0" t="0" r="0" b="0"/>
            <wp:docPr id="5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748819" cy="2253790"/>
                    </a:xfrm>
                    <a:prstGeom prst="rect">
                      <a:avLst/>
                    </a:prstGeom>
                  </pic:spPr>
                </pic:pic>
              </a:graphicData>
            </a:graphic>
          </wp:inline>
        </w:drawing>
      </w:r>
      <w:r>
        <w:rPr>
          <w:rFonts w:ascii="Times New Roman" w:hAnsi="Times New Roman" w:cs="Times New Roman"/>
          <w:sz w:val="24"/>
          <w:szCs w:val="24"/>
        </w:rPr>
        <w:t>(b)</w:t>
      </w:r>
      <w:r>
        <w:rPr>
          <w:rFonts w:ascii="Times New Roman" w:hAnsi="Times New Roman" w:cs="Times New Roman"/>
          <w:noProof/>
          <w:sz w:val="24"/>
          <w:szCs w:val="24"/>
        </w:rPr>
        <w:drawing>
          <wp:inline distT="0" distB="0" distL="0" distR="0">
            <wp:extent cx="2733325" cy="2241086"/>
            <wp:effectExtent l="0" t="0" r="0" b="6985"/>
            <wp:docPr id="5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2748547" cy="2253566"/>
                    </a:xfrm>
                    <a:prstGeom prst="rect">
                      <a:avLst/>
                    </a:prstGeom>
                  </pic:spPr>
                </pic:pic>
              </a:graphicData>
            </a:graphic>
          </wp:inline>
        </w:drawing>
      </w:r>
    </w:p>
    <w:p w:rsidR="00476BFE" w:rsidRDefault="006C2307">
      <w:pPr>
        <w:jc w:val="center"/>
        <w:rPr>
          <w:rFonts w:ascii="Times New Roman" w:hAnsi="Times New Roman" w:cs="Times New Roman"/>
          <w:bCs/>
          <w:sz w:val="24"/>
          <w:szCs w:val="24"/>
        </w:rPr>
      </w:pPr>
      <w:r>
        <w:rPr>
          <w:rFonts w:ascii="Times New Roman" w:hAnsi="Times New Roman" w:cs="Times New Roman"/>
          <w:b/>
          <w:sz w:val="24"/>
          <w:szCs w:val="24"/>
        </w:rPr>
        <w:t xml:space="preserve">Figure </w:t>
      </w:r>
      <w:r>
        <w:rPr>
          <w:rFonts w:ascii="Times New Roman" w:hAnsi="Times New Roman" w:cs="Times New Roman"/>
          <w:b/>
          <w:color w:val="000000" w:themeColor="text1"/>
          <w:sz w:val="24"/>
          <w:szCs w:val="24"/>
        </w:rPr>
        <w:t>32.</w:t>
      </w:r>
      <w:r>
        <w:rPr>
          <w:rFonts w:ascii="Times New Roman" w:hAnsi="Times New Roman" w:cs="Times New Roman"/>
          <w:sz w:val="24"/>
          <w:szCs w:val="24"/>
        </w:rPr>
        <w:t xml:space="preserve"> Profiles of flux under optimal conditions in PRO for </w:t>
      </w:r>
      <w:r>
        <w:rPr>
          <w:rFonts w:ascii="Times New Roman" w:eastAsiaTheme="minorEastAsia" w:hAnsi="Times New Roman" w:cs="Times New Roman"/>
          <w:iCs/>
          <w:sz w:val="24"/>
          <w:szCs w:val="24"/>
        </w:rPr>
        <w:t xml:space="preserve">(a) </w:t>
      </w:r>
      <m:oMath>
        <m:r>
          <w:rPr>
            <w:rFonts w:ascii="Cambria Math" w:hAnsi="Cambria Math" w:cs="Times New Roman"/>
            <w:sz w:val="24"/>
            <w:szCs w:val="24"/>
          </w:rPr>
          <m:t>Δ</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bCs/>
          <w:sz w:val="24"/>
          <w:szCs w:val="24"/>
        </w:rPr>
        <w:t xml:space="preserve"> = 2763 kPa, (b) </w:t>
      </w:r>
      <m:oMath>
        <m:r>
          <w:rPr>
            <w:rFonts w:ascii="Cambria Math" w:hAnsi="Cambria Math" w:cs="Times New Roman"/>
            <w:sz w:val="24"/>
            <w:szCs w:val="24"/>
          </w:rPr>
          <m:t>Δ</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bCs/>
          <w:sz w:val="24"/>
          <w:szCs w:val="24"/>
        </w:rPr>
        <w:t xml:space="preserve"> = 4882 kPa.</w:t>
      </w:r>
    </w:p>
    <w:p w:rsidR="00476BFE" w:rsidRDefault="006C2307">
      <w:pPr>
        <w:rPr>
          <w:rFonts w:ascii="Times New Roman" w:eastAsiaTheme="minorEastAsia" w:hAnsi="Times New Roman" w:cs="Times New Roman"/>
          <w:bCs/>
          <w:iCs/>
          <w:sz w:val="24"/>
          <w:szCs w:val="24"/>
        </w:rPr>
      </w:pPr>
      <w:r>
        <w:rPr>
          <w:rFonts w:ascii="Times New Roman" w:eastAsiaTheme="minorEastAsia" w:hAnsi="Times New Roman" w:cs="Times New Roman"/>
          <w:iCs/>
          <w:sz w:val="24"/>
          <w:szCs w:val="24"/>
        </w:rPr>
        <w:t xml:space="preserve">Black symbols: theoretical calculation of PD by </w:t>
      </w: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t>
            </m:r>
          </m:sub>
        </m:sSub>
        <m:r>
          <m:rPr>
            <m:sty m:val="p"/>
          </m:rPr>
          <w:rPr>
            <w:rFonts w:ascii="Cambria Math" w:hAnsi="Cambria Math" w:cs="Times New Roman"/>
            <w:sz w:val="24"/>
            <w:szCs w:val="24"/>
          </w:rPr>
          <m:t>Δ</m:t>
        </m:r>
        <m:r>
          <w:rPr>
            <w:rFonts w:ascii="Cambria Math" w:hAnsi="Cambria Math" w:cs="Times New Roman"/>
            <w:sz w:val="24"/>
            <w:szCs w:val="24"/>
          </w:rPr>
          <m:t>P(∆</m:t>
        </m:r>
        <m:sSub>
          <m:sSubPr>
            <m:ctrlPr>
              <w:rPr>
                <w:rFonts w:ascii="Cambria Math" w:hAnsi="Cambria Math" w:cs="Times New Roman"/>
                <w:i/>
                <w:sz w:val="24"/>
                <w:szCs w:val="24"/>
              </w:rPr>
            </m:ctrlPr>
          </m:sSubPr>
          <m:e>
            <m:r>
              <w:rPr>
                <w:rFonts w:ascii="Cambria Math" w:hAnsi="Cambria Math" w:cs="Times New Roman"/>
                <w:sz w:val="24"/>
                <w:szCs w:val="24"/>
              </w:rPr>
              <m:t>π</m:t>
            </m:r>
          </m:e>
          <m:sub>
            <m:r>
              <w:rPr>
                <w:rFonts w:ascii="Cambria Math" w:hAnsi="Cambria Math" w:cs="Times New Roman"/>
                <w:sz w:val="24"/>
                <w:szCs w:val="24"/>
              </w:rPr>
              <m:t>o</m:t>
            </m:r>
          </m:sub>
        </m:sSub>
        <m:r>
          <w:rPr>
            <w:rFonts w:ascii="Cambria Math" w:hAnsi="Cambria Math" w:cs="Times New Roman"/>
            <w:sz w:val="24"/>
            <w:szCs w:val="24"/>
          </w:rPr>
          <m:t>-∆P)</m:t>
        </m:r>
      </m:oMath>
      <w:r>
        <w:rPr>
          <w:rFonts w:ascii="Times New Roman" w:eastAsiaTheme="minorEastAsia" w:hAnsi="Times New Roman" w:cs="Times New Roman"/>
          <w:sz w:val="24"/>
          <w:szCs w:val="24"/>
        </w:rPr>
        <w:t>. Red symbols:</w:t>
      </w:r>
      <m:oMath>
        <m:r>
          <w:rPr>
            <w:rFonts w:ascii="Cambria Math" w:hAnsi="Cambria Math" w:cs="Times New Roman"/>
            <w:sz w:val="24"/>
            <w:szCs w:val="24"/>
          </w:rPr>
          <m:t xml:space="preserve"> Δπ=∆</m:t>
        </m:r>
        <m:sSub>
          <m:sSubPr>
            <m:ctrlPr>
              <w:rPr>
                <w:rFonts w:ascii="Cambria Math" w:hAnsi="Cambria Math" w:cs="Times New Roman"/>
                <w:bCs/>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o</m:t>
            </m:r>
          </m:sub>
        </m:sSub>
      </m:oMath>
      <w:r>
        <w:rPr>
          <w:rFonts w:ascii="Times New Roman" w:eastAsiaTheme="minorEastAsia" w:hAnsi="Times New Roman" w:cs="Times New Roman"/>
          <w:bCs/>
          <w:iCs/>
          <w:sz w:val="24"/>
          <w:szCs w:val="24"/>
        </w:rPr>
        <w:t xml:space="preserve"> and concentration polarization is considered. Magenta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/A=4×</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 Blue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/A=2×</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 Green symbols: </w:t>
      </w:r>
      <m:oMath>
        <m:sSub>
          <m:sSubPr>
            <m:ctrlPr>
              <w:rPr>
                <w:rFonts w:ascii="Cambria Math" w:eastAsiaTheme="minorEastAsia" w:hAnsi="Cambria Math" w:cs="Times New Roman"/>
                <w:bCs/>
                <w:i/>
                <w:iCs/>
                <w:sz w:val="24"/>
                <w:szCs w:val="24"/>
              </w:rPr>
            </m:ctrlPr>
          </m:sSubPr>
          <m:e>
            <m:r>
              <w:rPr>
                <w:rFonts w:ascii="Cambria Math" w:eastAsiaTheme="minorEastAsia" w:hAnsi="Cambria Math" w:cs="Times New Roman"/>
                <w:sz w:val="24"/>
                <w:szCs w:val="24"/>
              </w:rPr>
              <m:t>Q</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/A=1×</m:t>
        </m:r>
        <m:sSup>
          <m:sSupPr>
            <m:ctrlPr>
              <w:rPr>
                <w:rFonts w:ascii="Cambria Math" w:eastAsiaTheme="minorEastAsia" w:hAnsi="Cambria Math" w:cs="Times New Roman"/>
                <w:bCs/>
                <w:i/>
                <w:iCs/>
                <w:sz w:val="24"/>
                <w:szCs w:val="24"/>
              </w:rPr>
            </m:ctrlPr>
          </m:sSupPr>
          <m:e>
            <m:r>
              <w:rPr>
                <w:rFonts w:ascii="Cambria Math" w:eastAsiaTheme="minorEastAsia" w:hAnsi="Cambria Math" w:cs="Times New Roman"/>
                <w:sz w:val="24"/>
                <w:szCs w:val="24"/>
              </w:rPr>
              <m:t>10</m:t>
            </m:r>
          </m:e>
          <m:sup>
            <m:r>
              <w:rPr>
                <w:rFonts w:ascii="Cambria Math" w:eastAsiaTheme="minorEastAsia" w:hAnsi="Cambria Math" w:cs="Times New Roman"/>
                <w:sz w:val="24"/>
                <w:szCs w:val="24"/>
              </w:rPr>
              <m:t>-6</m:t>
            </m:r>
          </m:sup>
        </m:sSup>
      </m:oMath>
      <w:r>
        <w:rPr>
          <w:rFonts w:ascii="Times New Roman" w:eastAsiaTheme="minorEastAsia" w:hAnsi="Times New Roman" w:cs="Times New Roman"/>
          <w:bCs/>
          <w:iCs/>
          <w:sz w:val="24"/>
          <w:szCs w:val="24"/>
        </w:rPr>
        <w:t xml:space="preserve"> m/s.</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In each individual case in Table </w:t>
      </w:r>
      <w:r>
        <w:rPr>
          <w:rFonts w:ascii="Times New Roman" w:hAnsi="Times New Roman" w:cs="Times New Roman"/>
          <w:color w:val="000000" w:themeColor="text1"/>
          <w:sz w:val="24"/>
          <w:szCs w:val="24"/>
        </w:rPr>
        <w:t xml:space="preserve">4, </w:t>
      </w:r>
      <w:r>
        <w:rPr>
          <w:rFonts w:ascii="Times New Roman" w:hAnsi="Times New Roman" w:cs="Times New Roman"/>
          <w:sz w:val="24"/>
          <w:szCs w:val="24"/>
        </w:rPr>
        <w:t xml:space="preserve">maximizing NSEP (or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oMath>
      <w:r>
        <w:rPr>
          <w:rFonts w:ascii="Times New Roman" w:hAnsi="Times New Roman" w:cs="Times New Roman"/>
          <w:sz w:val="24"/>
          <w:szCs w:val="24"/>
        </w:rPr>
        <w:t xml:space="preserve">) and maximizing PD are equivalent because </w:t>
      </w:r>
      <m:oMath>
        <m:r>
          <w:rPr>
            <w:rFonts w:ascii="Cambria Math" w:hAnsi="Cambria Math" w:cs="Times New Roman"/>
            <w:sz w:val="24"/>
            <w:szCs w:val="24"/>
          </w:rPr>
          <m:t>Q/</m:t>
        </m:r>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0</m:t>
            </m:r>
          </m:sub>
        </m:sSub>
      </m:oMath>
      <w:r>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and </w:t>
      </w:r>
      <m:oMath>
        <m:sSubSup>
          <m:sSubSupPr>
            <m:ctrlPr>
              <w:rPr>
                <w:rFonts w:ascii="Cambria Math" w:hAnsi="Cambria Math" w:cs="Times New Roman"/>
                <w:i/>
                <w:iCs/>
                <w:sz w:val="24"/>
                <w:szCs w:val="24"/>
              </w:rPr>
            </m:ctrlPr>
          </m:sSubSupPr>
          <m:e>
            <m:r>
              <w:rPr>
                <w:rFonts w:ascii="Cambria Math" w:hAnsi="Cambria Math" w:cs="Times New Roman"/>
                <w:sz w:val="24"/>
                <w:szCs w:val="24"/>
              </w:rPr>
              <m:t>π</m:t>
            </m:r>
          </m:e>
          <m:sub>
            <m:r>
              <w:rPr>
                <w:rFonts w:ascii="Cambria Math" w:hAnsi="Cambria Math" w:cs="Times New Roman"/>
                <w:sz w:val="24"/>
                <w:szCs w:val="24"/>
              </w:rPr>
              <m:t>0</m:t>
            </m:r>
          </m:sub>
          <m:sup>
            <m:r>
              <w:rPr>
                <w:rFonts w:ascii="Cambria Math" w:hAnsi="Cambria Math" w:cs="Times New Roman"/>
                <w:sz w:val="24"/>
                <w:szCs w:val="24"/>
              </w:rPr>
              <m:t>D</m:t>
            </m:r>
          </m:sup>
        </m:sSubSup>
      </m:oMath>
      <w:r>
        <w:rPr>
          <w:rFonts w:ascii="Times New Roman" w:hAnsi="Times New Roman" w:cs="Times New Roman"/>
          <w:sz w:val="24"/>
          <w:szCs w:val="24"/>
        </w:rPr>
        <w:t xml:space="preserve"> are fixed. However, if one looks at the data globally, power density and efficiency follow opposite trends, i.e., as </w:t>
      </w:r>
      <m:oMath>
        <m:r>
          <w:rPr>
            <w:rFonts w:ascii="Cambria Math" w:hAnsi="Cambria Math" w:cs="Times New Roman"/>
            <w:sz w:val="24"/>
            <w:szCs w:val="24"/>
          </w:rPr>
          <m:t>γ</m:t>
        </m:r>
      </m:oMath>
      <w:r>
        <w:rPr>
          <w:rFonts w:ascii="Times New Roman" w:hAnsi="Times New Roman" w:cs="Times New Roman"/>
          <w:sz w:val="24"/>
          <w:szCs w:val="24"/>
        </w:rPr>
        <w:t xml:space="preserve"> increases,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O2H</m:t>
            </m:r>
          </m:sub>
        </m:sSub>
      </m:oMath>
      <w:r>
        <w:rPr>
          <w:rFonts w:ascii="Times New Roman" w:hAnsi="Times New Roman" w:cs="Times New Roman"/>
          <w:sz w:val="24"/>
          <w:szCs w:val="24"/>
        </w:rPr>
        <w:t xml:space="preserve"> increases but PD decreases. A trade-off is necessary to minimize total cost in PRO since these two factors are conflicting. Realistically, up to 25% of the osmotic energy in SWRO brine may be recovered if similar membranes are invested in PRO (i.e., the capital investment in RO elements will be doubled). </w:t>
      </w:r>
    </w:p>
    <w:p w:rsidR="00476BFE" w:rsidRDefault="006C2307">
      <w:pPr>
        <w:pStyle w:val="ListParagraph"/>
        <w:numPr>
          <w:ilvl w:val="0"/>
          <w:numId w:val="21"/>
        </w:numPr>
        <w:jc w:val="both"/>
        <w:rPr>
          <w:rFonts w:ascii="Times New Roman" w:hAnsi="Times New Roman" w:cs="Times New Roman"/>
          <w:i/>
          <w:sz w:val="24"/>
          <w:szCs w:val="24"/>
        </w:rPr>
      </w:pPr>
      <w:r>
        <w:rPr>
          <w:rFonts w:ascii="Times New Roman" w:hAnsi="Times New Roman" w:cs="Times New Roman"/>
          <w:i/>
          <w:sz w:val="24"/>
          <w:szCs w:val="24"/>
        </w:rPr>
        <w:t>An Industrial Case Study</w:t>
      </w:r>
    </w:p>
    <w:p w:rsidR="00476BFE" w:rsidRDefault="006C230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 this subsection, the validation of model-based analysis and optimization of RO plant operation will be presented using an industrial desalter in Inland Empire Utility Agency (IEUA), Chino, California. The developed methodology, however, might be readily applied to other BWRO processes with different configurations.</w:t>
      </w:r>
    </w:p>
    <w:p w:rsidR="00476BFE" w:rsidRDefault="00476BFE">
      <w:pPr>
        <w:autoSpaceDE w:val="0"/>
        <w:autoSpaceDN w:val="0"/>
        <w:adjustRightInd w:val="0"/>
        <w:spacing w:after="0" w:line="240" w:lineRule="auto"/>
        <w:rPr>
          <w:rFonts w:ascii="Times New Roman" w:hAnsi="Times New Roman" w:cs="Times New Roman"/>
          <w:sz w:val="24"/>
          <w:szCs w:val="24"/>
        </w:rPr>
      </w:pPr>
    </w:p>
    <w:p w:rsidR="00476BFE" w:rsidRDefault="006C2307">
      <w:pPr>
        <w:pStyle w:val="ListParagraph"/>
        <w:numPr>
          <w:ilvl w:val="0"/>
          <w:numId w:val="23"/>
        </w:numPr>
        <w:rPr>
          <w:rFonts w:ascii="Times New Roman" w:hAnsi="Times New Roman" w:cs="Times New Roman"/>
          <w:i/>
          <w:sz w:val="24"/>
          <w:szCs w:val="24"/>
        </w:rPr>
      </w:pPr>
      <w:r>
        <w:rPr>
          <w:rFonts w:ascii="Times New Roman" w:hAnsi="Times New Roman" w:cs="Times New Roman"/>
          <w:i/>
          <w:sz w:val="24"/>
          <w:szCs w:val="24"/>
        </w:rPr>
        <w:t>Chino I Desalter – Plant Description</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 The Chino Desalter I consists of three major treatment processes (volatile organic compound stripping, ion exchange, and reverse osmosis) with the combined capacity of 14 million gallons per day (MGD), or 5.3×104 m</w:t>
      </w:r>
      <w:r>
        <w:rPr>
          <w:rFonts w:ascii="Times New Roman" w:hAnsi="Times New Roman" w:cs="Times New Roman"/>
          <w:sz w:val="24"/>
          <w:szCs w:val="24"/>
          <w:vertAlign w:val="superscript"/>
        </w:rPr>
        <w:t>3</w:t>
      </w:r>
      <w:r>
        <w:rPr>
          <w:rFonts w:ascii="Times New Roman" w:hAnsi="Times New Roman" w:cs="Times New Roman"/>
          <w:sz w:val="24"/>
          <w:szCs w:val="24"/>
        </w:rPr>
        <w:t xml:space="preserve">/day. Product quality requirements includes 350 mg/L of total dissolved solid and 25 mg/L of nitrate. Typical power demand for the entire plant is 1.7 MW, of which 0.5 MW is for the operation of the RO units, accounting for roughly 30% of the total power consumption. 15 different wellhead facilities convey the raw ground water to the treatment plant at approximately 40 psi (or 2.7 bar) of gauge pressure. </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627245" cy="2195830"/>
            <wp:effectExtent l="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27245" cy="2195830"/>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33. </w:t>
      </w:r>
      <w:r>
        <w:rPr>
          <w:rFonts w:ascii="Times New Roman" w:hAnsi="Times New Roman" w:cs="Times New Roman"/>
          <w:sz w:val="24"/>
          <w:szCs w:val="24"/>
        </w:rPr>
        <w:t>Schematic of Chino 1 Desalter treatment processes.</w:t>
      </w:r>
    </w:p>
    <w:p w:rsidR="00476BFE" w:rsidRDefault="006C2307">
      <w:pPr>
        <w:rPr>
          <w:rFonts w:ascii="Times New Roman" w:hAnsi="Times New Roman" w:cs="Times New Roman"/>
          <w:sz w:val="24"/>
          <w:szCs w:val="24"/>
        </w:rPr>
      </w:pPr>
      <w:r>
        <w:rPr>
          <w:rFonts w:ascii="Times New Roman" w:hAnsi="Times New Roman" w:cs="Times New Roman"/>
          <w:color w:val="000000"/>
          <w:sz w:val="24"/>
          <w:szCs w:val="24"/>
        </w:rPr>
        <w:t xml:space="preserve">Feedwater from underground wells is sent to the RO plant and is split into four streams (analysis of the feed water is provided in Table 5). </w:t>
      </w:r>
      <w:r>
        <w:rPr>
          <w:rFonts w:ascii="Times New Roman" w:hAnsi="Times New Roman" w:cs="Times New Roman"/>
          <w:sz w:val="24"/>
          <w:szCs w:val="24"/>
        </w:rPr>
        <w:t>The RO system consists of four parallel process streams (see Figures 34-37). Each RO train has a dedicated feed pump with variable frequency drives (VFD) to elevate the feed pressure to maintain the sufficient driving force across the membrane. A vendor provided pump performance chart used at the desalter is shown in Figure 34. The RO system is controlled by a programmable logic controller (PLC). Automated control sequences are programmed into the RO PLC for start-up, shut down, flush and normal operation of each RO train. Based on the operator selected set points of permeate flow and water recovery, the PLC adjusts the speed of the RO feed pump and modulate the position of the retentate control valve (control interfaces are shown in Figure 38). The control valve, which is installed in each concentrate line, also affects its flow rate and pressure.</w:t>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Table 5. </w:t>
      </w:r>
      <w:r>
        <w:rPr>
          <w:rFonts w:ascii="Times New Roman" w:hAnsi="Times New Roman" w:cs="Times New Roman"/>
          <w:sz w:val="24"/>
          <w:szCs w:val="24"/>
        </w:rPr>
        <w:t>Typical brackish feedwater analysis.</w:t>
      </w:r>
    </w:p>
    <w:tbl>
      <w:tblPr>
        <w:tblW w:w="9466" w:type="dxa"/>
        <w:jc w:val="center"/>
        <w:tblCellMar>
          <w:left w:w="0" w:type="dxa"/>
          <w:right w:w="0" w:type="dxa"/>
        </w:tblCellMar>
        <w:tblLook w:val="0600" w:firstRow="0" w:lastRow="0" w:firstColumn="0" w:lastColumn="0" w:noHBand="1" w:noVBand="1"/>
      </w:tblPr>
      <w:tblGrid>
        <w:gridCol w:w="4715"/>
        <w:gridCol w:w="4751"/>
      </w:tblGrid>
      <w:tr w:rsidR="00476BFE">
        <w:trPr>
          <w:trHeight w:val="424"/>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vAlign w:val="cente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Parameter</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vAlign w:val="cente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Value</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Calcium (Ca),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174</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Magnesium (Mg),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Sodium (Na),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48</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Potassium (K),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3</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Carbonate (as CO</w:t>
            </w:r>
            <w:r>
              <w:rPr>
                <w:rFonts w:ascii="Times New Roman" w:hAnsi="Times New Roman" w:cs="Times New Roman"/>
                <w:b/>
                <w:sz w:val="24"/>
                <w:szCs w:val="24"/>
                <w:vertAlign w:val="subscript"/>
              </w:rPr>
              <w:t>3</w:t>
            </w:r>
            <w:r>
              <w:rPr>
                <w:rFonts w:ascii="Times New Roman" w:hAnsi="Times New Roman" w:cs="Times New Roman"/>
                <w:b/>
                <w:sz w:val="24"/>
                <w:szCs w:val="24"/>
              </w:rPr>
              <w:t>),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Bicarbonate (as HCO</w:t>
            </w:r>
            <w:r>
              <w:rPr>
                <w:rFonts w:ascii="Times New Roman" w:hAnsi="Times New Roman" w:cs="Times New Roman"/>
                <w:b/>
                <w:sz w:val="24"/>
                <w:szCs w:val="24"/>
                <w:vertAlign w:val="subscript"/>
              </w:rPr>
              <w:t>3</w:t>
            </w:r>
            <w:r>
              <w:rPr>
                <w:rFonts w:ascii="Times New Roman" w:hAnsi="Times New Roman" w:cs="Times New Roman"/>
                <w:b/>
                <w:sz w:val="24"/>
                <w:szCs w:val="24"/>
              </w:rPr>
              <w:t>),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490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Sulfate (SO</w:t>
            </w:r>
            <w:r>
              <w:rPr>
                <w:rFonts w:ascii="Times New Roman" w:hAnsi="Times New Roman" w:cs="Times New Roman"/>
                <w:b/>
                <w:sz w:val="24"/>
                <w:szCs w:val="24"/>
                <w:vertAlign w:val="subscript"/>
              </w:rPr>
              <w:t>4</w:t>
            </w:r>
            <w:r>
              <w:rPr>
                <w:rFonts w:ascii="Times New Roman" w:hAnsi="Times New Roman" w:cs="Times New Roman"/>
                <w:b/>
                <w:sz w:val="24"/>
                <w:szCs w:val="24"/>
              </w:rPr>
              <w:t>),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55</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Chloride (Cl),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102</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Nitrate (as NO</w:t>
            </w:r>
            <w:r>
              <w:rPr>
                <w:rFonts w:ascii="Times New Roman" w:hAnsi="Times New Roman" w:cs="Times New Roman"/>
                <w:b/>
                <w:sz w:val="24"/>
                <w:szCs w:val="24"/>
                <w:vertAlign w:val="subscript"/>
              </w:rPr>
              <w:t>3</w:t>
            </w:r>
            <w:r>
              <w:rPr>
                <w:rFonts w:ascii="Times New Roman" w:hAnsi="Times New Roman" w:cs="Times New Roman"/>
                <w:b/>
                <w:sz w:val="24"/>
                <w:szCs w:val="24"/>
              </w:rPr>
              <w:t>),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170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lastRenderedPageBreak/>
              <w:t>Silica (as SiO</w:t>
            </w:r>
            <w:r>
              <w:rPr>
                <w:rFonts w:ascii="Times New Roman" w:hAnsi="Times New Roman" w:cs="Times New Roman"/>
                <w:b/>
                <w:sz w:val="24"/>
                <w:szCs w:val="24"/>
                <w:vertAlign w:val="subscript"/>
              </w:rPr>
              <w:t>2</w:t>
            </w:r>
            <w:r>
              <w:rPr>
                <w:rFonts w:ascii="Times New Roman" w:hAnsi="Times New Roman" w:cs="Times New Roman"/>
                <w:b/>
                <w:sz w:val="24"/>
                <w:szCs w:val="24"/>
              </w:rPr>
              <w:t>),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37</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Barium (Ba),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0.20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Fluoride (F),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0.20</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Strontium (Sr),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1.3</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Total Dissolved Solids (TDS), mg/L</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924</w:t>
            </w:r>
          </w:p>
        </w:tc>
      </w:tr>
      <w:tr w:rsidR="00476BFE">
        <w:trPr>
          <w:trHeight w:val="334"/>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pH, units</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6.5</w:t>
            </w:r>
          </w:p>
        </w:tc>
      </w:tr>
      <w:tr w:rsidR="00476BFE">
        <w:trPr>
          <w:trHeight w:val="340"/>
          <w:jc w:val="center"/>
        </w:trPr>
        <w:tc>
          <w:tcPr>
            <w:tcW w:w="4715"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Temperature, degrees C</w:t>
            </w:r>
          </w:p>
        </w:tc>
        <w:tc>
          <w:tcPr>
            <w:tcW w:w="475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01" w:type="dxa"/>
              <w:bottom w:w="0" w:type="dxa"/>
              <w:right w:w="101"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20</w:t>
            </w:r>
          </w:p>
        </w:tc>
      </w:tr>
    </w:tbl>
    <w:p w:rsidR="00476BFE" w:rsidRDefault="00476BFE">
      <w:pPr>
        <w:rPr>
          <w:rFonts w:ascii="Times New Roman" w:hAnsi="Times New Roman" w:cs="Times New Roman"/>
          <w:sz w:val="24"/>
          <w:szCs w:val="24"/>
        </w:rPr>
      </w:pP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512127" cy="2928852"/>
            <wp:effectExtent l="0" t="0" r="0" b="50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512127" cy="2928852"/>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34. </w:t>
      </w:r>
      <w:r>
        <w:rPr>
          <w:rFonts w:ascii="Times New Roman" w:hAnsi="Times New Roman" w:cs="Times New Roman"/>
          <w:sz w:val="24"/>
          <w:szCs w:val="24"/>
        </w:rPr>
        <w:t>Vendor provided pump performance and efficiency chart.</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318164" cy="2485761"/>
            <wp:effectExtent l="0" t="0" r="0" b="0"/>
            <wp:docPr id="55" name="Picture 5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Grp="1"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8166" cy="2500745"/>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Figure 35</w:t>
      </w:r>
      <w:r>
        <w:rPr>
          <w:rFonts w:ascii="Times New Roman" w:hAnsi="Times New Roman" w:cs="Times New Roman"/>
          <w:sz w:val="24"/>
          <w:szCs w:val="24"/>
        </w:rPr>
        <w:t>. RO Trains in Chino Desalter 1.</w:t>
      </w:r>
    </w:p>
    <w:p w:rsidR="00476BFE" w:rsidRDefault="006C2307">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1433830"/>
            <wp:effectExtent l="0" t="0" r="0" b="0"/>
            <wp:docPr id="69" name="Picture 6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Grp="1"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1433830"/>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36. </w:t>
      </w:r>
      <w:r>
        <w:rPr>
          <w:rFonts w:ascii="Times New Roman" w:hAnsi="Times New Roman" w:cs="Times New Roman"/>
          <w:sz w:val="24"/>
          <w:szCs w:val="24"/>
        </w:rPr>
        <w:t>Schematic of an industrial two-stage RO water desalination train.</w:t>
      </w:r>
    </w:p>
    <w:p w:rsidR="00476BFE" w:rsidRDefault="006C230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84215" cy="2327275"/>
            <wp:effectExtent l="0" t="0" r="698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84215" cy="2327275"/>
                    </a:xfrm>
                    <a:prstGeom prst="rect">
                      <a:avLst/>
                    </a:prstGeom>
                    <a:noFill/>
                    <a:ln>
                      <a:noFill/>
                    </a:ln>
                  </pic:spPr>
                </pic:pic>
              </a:graphicData>
            </a:graphic>
          </wp:inline>
        </w:drawing>
      </w:r>
    </w:p>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Figure 37.</w:t>
      </w:r>
      <w:r>
        <w:rPr>
          <w:rFonts w:ascii="Times New Roman" w:hAnsi="Times New Roman" w:cs="Times New Roman"/>
          <w:sz w:val="24"/>
          <w:szCs w:val="24"/>
        </w:rPr>
        <w:t xml:space="preserve"> Array of pressure vessels in an industrial two-stage RO water desalination train.</w:t>
      </w:r>
      <w:r>
        <w:rPr>
          <w:rFonts w:ascii="Times New Roman" w:hAnsi="Times New Roman" w:cs="Times New Roman"/>
          <w:b/>
          <w:sz w:val="24"/>
          <w:szCs w:val="24"/>
        </w:rPr>
        <w:t xml:space="preserve"> </w:t>
      </w:r>
    </w:p>
    <w:p w:rsidR="00476BFE" w:rsidRDefault="006C2307">
      <w:pPr>
        <w:ind w:left="360"/>
        <w:jc w:val="center"/>
        <w:rPr>
          <w:rFonts w:ascii="Times New Roman" w:hAnsi="Times New Roman" w:cs="Times New Roman"/>
          <w:b/>
          <w:noProof/>
          <w:sz w:val="24"/>
          <w:szCs w:val="24"/>
        </w:rPr>
      </w:pPr>
      <w:r>
        <w:rPr>
          <w:rFonts w:ascii="Times New Roman" w:hAnsi="Times New Roman" w:cs="Times New Roman"/>
          <w:noProof/>
          <w:sz w:val="24"/>
          <w:szCs w:val="24"/>
        </w:rPr>
        <w:lastRenderedPageBreak/>
        <w:t>a)</w:t>
      </w:r>
      <w:r>
        <w:rPr>
          <w:rFonts w:ascii="Times New Roman" w:hAnsi="Times New Roman" w:cs="Times New Roman"/>
          <w:b/>
          <w:noProof/>
          <w:sz w:val="24"/>
          <w:szCs w:val="24"/>
        </w:rPr>
        <w:t xml:space="preserve"> </w:t>
      </w:r>
      <w:r>
        <w:rPr>
          <w:rFonts w:ascii="Times New Roman" w:hAnsi="Times New Roman" w:cs="Times New Roman"/>
          <w:noProof/>
          <w:sz w:val="24"/>
          <w:szCs w:val="24"/>
        </w:rPr>
        <w:drawing>
          <wp:inline distT="0" distB="0" distL="0" distR="0">
            <wp:extent cx="2609936" cy="1309255"/>
            <wp:effectExtent l="0" t="0" r="0" b="5715"/>
            <wp:docPr id="70" name="Picture 7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Grp="1" noChangeAspect="1" noChangeArrowheads="1"/>
                    </pic:cNvPicPr>
                  </pic:nvPicPr>
                  <pic:blipFill>
                    <a:blip r:embed="rId68">
                      <a:extLst>
                        <a:ext uri="{28A0092B-C50C-407E-A947-70E740481C1C}">
                          <a14:useLocalDpi xmlns:a14="http://schemas.microsoft.com/office/drawing/2010/main" val="0"/>
                        </a:ext>
                      </a:extLst>
                    </a:blip>
                    <a:srcRect l="3897" t="60983" r="51875" b="9402"/>
                    <a:stretch>
                      <a:fillRect/>
                    </a:stretch>
                  </pic:blipFill>
                  <pic:spPr bwMode="auto">
                    <a:xfrm>
                      <a:off x="0" y="0"/>
                      <a:ext cx="2700554" cy="1354713"/>
                    </a:xfrm>
                    <a:prstGeom prst="rect">
                      <a:avLst/>
                    </a:prstGeom>
                    <a:noFill/>
                    <a:ln>
                      <a:noFill/>
                    </a:ln>
                  </pic:spPr>
                </pic:pic>
              </a:graphicData>
            </a:graphic>
          </wp:inline>
        </w:drawing>
      </w:r>
      <w:r>
        <w:rPr>
          <w:rFonts w:ascii="Times New Roman" w:hAnsi="Times New Roman" w:cs="Times New Roman"/>
          <w:b/>
          <w:noProof/>
          <w:sz w:val="24"/>
          <w:szCs w:val="24"/>
        </w:rPr>
        <w:t xml:space="preserve">     </w:t>
      </w:r>
    </w:p>
    <w:p w:rsidR="00476BFE" w:rsidRDefault="006C2307">
      <w:pPr>
        <w:ind w:left="360"/>
        <w:jc w:val="center"/>
        <w:rPr>
          <w:rFonts w:ascii="Times New Roman" w:hAnsi="Times New Roman" w:cs="Times New Roman"/>
          <w:sz w:val="24"/>
          <w:szCs w:val="24"/>
        </w:rPr>
      </w:pPr>
      <w:r>
        <w:rPr>
          <w:rFonts w:ascii="Times New Roman" w:hAnsi="Times New Roman" w:cs="Times New Roman"/>
          <w:b/>
          <w:noProof/>
          <w:sz w:val="24"/>
          <w:szCs w:val="24"/>
        </w:rPr>
        <w:t xml:space="preserve"> </w:t>
      </w:r>
      <w:r>
        <w:rPr>
          <w:rFonts w:ascii="Times New Roman" w:hAnsi="Times New Roman" w:cs="Times New Roman"/>
          <w:noProof/>
          <w:sz w:val="24"/>
          <w:szCs w:val="24"/>
        </w:rPr>
        <w:t>b)</w:t>
      </w:r>
      <w:r>
        <w:rPr>
          <w:rFonts w:ascii="Times New Roman" w:hAnsi="Times New Roman" w:cs="Times New Roman"/>
          <w:b/>
          <w:noProof/>
          <w:sz w:val="24"/>
          <w:szCs w:val="24"/>
        </w:rPr>
        <w:t xml:space="preserve"> </w:t>
      </w:r>
      <w:r>
        <w:rPr>
          <w:rFonts w:ascii="Times New Roman" w:hAnsi="Times New Roman" w:cs="Times New Roman"/>
          <w:b/>
          <w:noProof/>
          <w:sz w:val="24"/>
          <w:szCs w:val="24"/>
        </w:rPr>
        <w:drawing>
          <wp:inline distT="0" distB="0" distL="0" distR="0">
            <wp:extent cx="3385382" cy="2542309"/>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9">
                      <a:extLst>
                        <a:ext uri="{28A0092B-C50C-407E-A947-70E740481C1C}">
                          <a14:useLocalDpi xmlns:a14="http://schemas.microsoft.com/office/drawing/2010/main" val="0"/>
                        </a:ext>
                      </a:extLst>
                    </a:blip>
                    <a:srcRect t="12392" b="11014"/>
                    <a:stretch>
                      <a:fillRect/>
                    </a:stretch>
                  </pic:blipFill>
                  <pic:spPr bwMode="auto">
                    <a:xfrm>
                      <a:off x="0" y="0"/>
                      <a:ext cx="3463135" cy="2600699"/>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Figure 38.</w:t>
      </w:r>
      <w:r>
        <w:rPr>
          <w:rFonts w:ascii="Times New Roman" w:hAnsi="Times New Roman" w:cs="Times New Roman"/>
          <w:sz w:val="24"/>
          <w:szCs w:val="24"/>
        </w:rPr>
        <w:t xml:space="preserve"> A snapshot of (a) the retentate throttling valve control and (b) RO monitoring and control interface.</w:t>
      </w:r>
    </w:p>
    <w:p w:rsidR="00476BFE" w:rsidRDefault="006C2307">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sz w:val="24"/>
          <w:szCs w:val="24"/>
        </w:rPr>
        <w:t>Each RO train consists of 42 pressure vessels in a 28:14 two-stage array with no inter-stage booster pumps. The reject from the last element is routed from the pressure vessel to the high-pressure reject manifold and fed to the second stage pressure vessels for additional RO treatment. The retentate from the second stage, or brine, is considered a non-reclaimable industrial waste and is properly discharged in accordance with the local ordinances. The disposal cost is based on connection, capacity, volume and the mass rate of biochemical oxygen demand (BOD) and total suspended solid (TSS). The brine discharge ultimately ends up at an extremely high capacity coastal wastewater treatment plant with tertiary treatment capacity.</w:t>
      </w:r>
      <w:r>
        <w:rPr>
          <w:rFonts w:ascii="Times New Roman" w:hAnsi="Times New Roman" w:cs="Times New Roman"/>
          <w:color w:val="000000"/>
          <w:sz w:val="24"/>
          <w:szCs w:val="24"/>
        </w:rPr>
        <w:t xml:space="preserve"> The operating parameters one of train 1 is shown in Table 6. </w:t>
      </w:r>
    </w:p>
    <w:p w:rsidR="00476BFE" w:rsidRDefault="00476BFE">
      <w:pPr>
        <w:autoSpaceDE w:val="0"/>
        <w:autoSpaceDN w:val="0"/>
        <w:adjustRightInd w:val="0"/>
        <w:spacing w:after="0" w:line="240" w:lineRule="auto"/>
        <w:rPr>
          <w:rFonts w:ascii="Times New Roman" w:hAnsi="Times New Roman" w:cs="Times New Roman"/>
          <w:color w:val="000000"/>
          <w:sz w:val="24"/>
          <w:szCs w:val="24"/>
        </w:rPr>
      </w:pP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Table 6. </w:t>
      </w:r>
      <w:r>
        <w:rPr>
          <w:rFonts w:ascii="Times New Roman" w:hAnsi="Times New Roman" w:cs="Times New Roman"/>
          <w:sz w:val="24"/>
          <w:szCs w:val="24"/>
        </w:rPr>
        <w:t>RO Train 1 configuration and operation data.</w:t>
      </w:r>
    </w:p>
    <w:tbl>
      <w:tblPr>
        <w:tblW w:w="9359" w:type="dxa"/>
        <w:tblCellMar>
          <w:left w:w="0" w:type="dxa"/>
          <w:right w:w="0" w:type="dxa"/>
        </w:tblCellMar>
        <w:tblLook w:val="0600" w:firstRow="0" w:lastRow="0" w:firstColumn="0" w:lastColumn="0" w:noHBand="1" w:noVBand="1"/>
      </w:tblPr>
      <w:tblGrid>
        <w:gridCol w:w="8201"/>
        <w:gridCol w:w="1158"/>
      </w:tblGrid>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Parameter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Value</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Number of pressure vessels per train</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42</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Number of 1st stage pressure vessels</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28</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Number of 2nd stage pressure vessels</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14</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lastRenderedPageBreak/>
              <w:t>Number of membrane elements per vessel</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7</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Area per element, ft</w:t>
            </w:r>
            <w:r>
              <w:rPr>
                <w:rFonts w:ascii="Times New Roman" w:hAnsi="Times New Roman" w:cs="Times New Roman"/>
                <w:b/>
                <w:sz w:val="24"/>
                <w:szCs w:val="24"/>
                <w:vertAlign w:val="superscript"/>
              </w:rPr>
              <w:t>2</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400</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Feed pressure, </w:t>
            </w:r>
            <m:oMath>
              <m:sSub>
                <m:sSubPr>
                  <m:ctrlPr>
                    <w:rPr>
                      <w:rFonts w:ascii="Cambria Math" w:hAnsi="Cambria Math" w:cs="Times New Roman"/>
                      <w:b/>
                      <w:i/>
                      <w:iCs/>
                      <w:sz w:val="24"/>
                      <w:szCs w:val="24"/>
                    </w:rPr>
                  </m:ctrlPr>
                </m:sSubPr>
                <m:e>
                  <m:r>
                    <m:rPr>
                      <m:sty m:val="bi"/>
                    </m:rPr>
                    <w:rPr>
                      <w:rFonts w:ascii="Cambria Math" w:hAnsi="Cambria Math" w:cs="Times New Roman"/>
                      <w:sz w:val="24"/>
                      <w:szCs w:val="24"/>
                    </w:rPr>
                    <m:t>P</m:t>
                  </m:r>
                </m:e>
                <m:sub>
                  <m:r>
                    <m:rPr>
                      <m:sty m:val="b"/>
                    </m:rPr>
                    <w:rPr>
                      <w:rFonts w:ascii="Cambria Math" w:hAnsi="Cambria Math" w:cs="Times New Roman"/>
                      <w:sz w:val="24"/>
                      <w:szCs w:val="24"/>
                    </w:rPr>
                    <m:t>0</m:t>
                  </m:r>
                </m:sub>
              </m:sSub>
            </m:oMath>
            <w:r>
              <w:rPr>
                <w:rFonts w:ascii="Times New Roman" w:hAnsi="Times New Roman" w:cs="Times New Roman"/>
                <w:b/>
                <w:sz w:val="24"/>
                <w:szCs w:val="24"/>
              </w:rPr>
              <w:t xml:space="preserve">, psi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40.6</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Feed osmotic pressure, </w:t>
            </w:r>
            <m:oMath>
              <m:r>
                <m:rPr>
                  <m:sty m:val="b"/>
                </m:rPr>
                <w:rPr>
                  <w:rFonts w:ascii="Cambria Math" w:hAnsi="Cambria Math" w:cs="Times New Roman"/>
                  <w:sz w:val="24"/>
                  <w:szCs w:val="24"/>
                </w:rPr>
                <m:t>Δ</m:t>
              </m:r>
              <m:sSub>
                <m:sSubPr>
                  <m:ctrlPr>
                    <w:rPr>
                      <w:rFonts w:ascii="Cambria Math" w:hAnsi="Cambria Math" w:cs="Times New Roman"/>
                      <w:b/>
                      <w:i/>
                      <w:iCs/>
                      <w:sz w:val="24"/>
                      <w:szCs w:val="24"/>
                    </w:rPr>
                  </m:ctrlPr>
                </m:sSubPr>
                <m:e>
                  <m:r>
                    <m:rPr>
                      <m:sty m:val="bi"/>
                    </m:rPr>
                    <w:rPr>
                      <w:rFonts w:ascii="Cambria Math" w:hAnsi="Cambria Math" w:cs="Times New Roman"/>
                      <w:sz w:val="24"/>
                      <w:szCs w:val="24"/>
                    </w:rPr>
                    <m:t>π</m:t>
                  </m:r>
                </m:e>
                <m:sub>
                  <m:r>
                    <m:rPr>
                      <m:sty m:val="b"/>
                    </m:rPr>
                    <w:rPr>
                      <w:rFonts w:ascii="Cambria Math" w:hAnsi="Cambria Math" w:cs="Times New Roman"/>
                      <w:sz w:val="24"/>
                      <w:szCs w:val="24"/>
                    </w:rPr>
                    <m:t>0</m:t>
                  </m:r>
                </m:sub>
              </m:sSub>
            </m:oMath>
            <w:r>
              <w:rPr>
                <w:rFonts w:ascii="Times New Roman" w:hAnsi="Times New Roman" w:cs="Times New Roman"/>
                <w:b/>
                <w:sz w:val="24"/>
                <w:szCs w:val="24"/>
              </w:rPr>
              <w:t xml:space="preserve">, psi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9</w:t>
            </w:r>
          </w:p>
        </w:tc>
      </w:tr>
      <w:tr w:rsidR="00476BFE">
        <w:trPr>
          <w:trHeight w:val="600"/>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Feed flow, </w:t>
            </w:r>
            <m:oMath>
              <m:sSub>
                <m:sSubPr>
                  <m:ctrlPr>
                    <w:rPr>
                      <w:rFonts w:ascii="Cambria Math" w:hAnsi="Cambria Math" w:cs="Times New Roman"/>
                      <w:b/>
                      <w:i/>
                      <w:iCs/>
                      <w:sz w:val="24"/>
                      <w:szCs w:val="24"/>
                    </w:rPr>
                  </m:ctrlPr>
                </m:sSubPr>
                <m:e>
                  <m:r>
                    <m:rPr>
                      <m:sty m:val="bi"/>
                    </m:rPr>
                    <w:rPr>
                      <w:rFonts w:ascii="Cambria Math" w:hAnsi="Cambria Math" w:cs="Times New Roman"/>
                      <w:sz w:val="24"/>
                      <w:szCs w:val="24"/>
                    </w:rPr>
                    <m:t>Q</m:t>
                  </m:r>
                </m:e>
                <m:sub>
                  <m:r>
                    <m:rPr>
                      <m:sty m:val="bi"/>
                    </m:rPr>
                    <w:rPr>
                      <w:rFonts w:ascii="Cambria Math" w:hAnsi="Cambria Math" w:cs="Times New Roman"/>
                      <w:sz w:val="24"/>
                      <w:szCs w:val="24"/>
                    </w:rPr>
                    <m:t>f</m:t>
                  </m:r>
                </m:sub>
              </m:sSub>
            </m:oMath>
            <w:r>
              <w:rPr>
                <w:rFonts w:ascii="Times New Roman" w:hAnsi="Times New Roman" w:cs="Times New Roman"/>
                <w:b/>
                <w:sz w:val="24"/>
                <w:szCs w:val="24"/>
              </w:rPr>
              <w:t xml:space="preserve">, gpm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1,525</w:t>
            </w:r>
          </w:p>
        </w:tc>
      </w:tr>
      <w:tr w:rsidR="00476BFE">
        <w:trPr>
          <w:trHeight w:val="540"/>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Permeate pressure, </w:t>
            </w:r>
            <m:oMath>
              <m:sSub>
                <m:sSubPr>
                  <m:ctrlPr>
                    <w:rPr>
                      <w:rFonts w:ascii="Cambria Math" w:hAnsi="Cambria Math" w:cs="Times New Roman"/>
                      <w:b/>
                      <w:i/>
                      <w:iCs/>
                      <w:sz w:val="24"/>
                      <w:szCs w:val="24"/>
                    </w:rPr>
                  </m:ctrlPr>
                </m:sSubPr>
                <m:e>
                  <m:r>
                    <m:rPr>
                      <m:sty m:val="bi"/>
                    </m:rPr>
                    <w:rPr>
                      <w:rFonts w:ascii="Cambria Math" w:hAnsi="Cambria Math" w:cs="Times New Roman"/>
                      <w:sz w:val="24"/>
                      <w:szCs w:val="24"/>
                    </w:rPr>
                    <m:t>P</m:t>
                  </m:r>
                </m:e>
                <m:sub>
                  <m:r>
                    <m:rPr>
                      <m:sty m:val="bi"/>
                    </m:rPr>
                    <w:rPr>
                      <w:rFonts w:ascii="Cambria Math" w:hAnsi="Cambria Math" w:cs="Times New Roman"/>
                      <w:sz w:val="24"/>
                      <w:szCs w:val="24"/>
                    </w:rPr>
                    <m:t>p</m:t>
                  </m:r>
                </m:sub>
              </m:sSub>
            </m:oMath>
            <w:r>
              <w:rPr>
                <w:rFonts w:ascii="Times New Roman" w:hAnsi="Times New Roman" w:cs="Times New Roman"/>
                <w:b/>
                <w:sz w:val="24"/>
                <w:szCs w:val="24"/>
              </w:rPr>
              <w:t xml:space="preserve">, psi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16.4</w:t>
            </w:r>
          </w:p>
        </w:tc>
      </w:tr>
      <w:tr w:rsidR="00476BFE">
        <w:trPr>
          <w:trHeight w:val="597"/>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Permeate flow, </w:t>
            </w:r>
            <m:oMath>
              <m:sSub>
                <m:sSubPr>
                  <m:ctrlPr>
                    <w:rPr>
                      <w:rFonts w:ascii="Cambria Math" w:hAnsi="Cambria Math" w:cs="Times New Roman"/>
                      <w:b/>
                      <w:i/>
                      <w:iCs/>
                      <w:sz w:val="24"/>
                      <w:szCs w:val="24"/>
                    </w:rPr>
                  </m:ctrlPr>
                </m:sSubPr>
                <m:e>
                  <m:r>
                    <m:rPr>
                      <m:sty m:val="bi"/>
                    </m:rPr>
                    <w:rPr>
                      <w:rFonts w:ascii="Cambria Math" w:hAnsi="Cambria Math" w:cs="Times New Roman"/>
                      <w:sz w:val="24"/>
                      <w:szCs w:val="24"/>
                    </w:rPr>
                    <m:t>Q</m:t>
                  </m:r>
                </m:e>
                <m:sub>
                  <m:r>
                    <m:rPr>
                      <m:sty m:val="bi"/>
                    </m:rPr>
                    <w:rPr>
                      <w:rFonts w:ascii="Cambria Math" w:hAnsi="Cambria Math" w:cs="Times New Roman"/>
                      <w:sz w:val="24"/>
                      <w:szCs w:val="24"/>
                    </w:rPr>
                    <m:t>p</m:t>
                  </m:r>
                </m:sub>
              </m:sSub>
            </m:oMath>
            <w:r>
              <w:rPr>
                <w:rFonts w:ascii="Times New Roman" w:hAnsi="Times New Roman" w:cs="Times New Roman"/>
                <w:b/>
                <w:sz w:val="24"/>
                <w:szCs w:val="24"/>
              </w:rPr>
              <w:t xml:space="preserve">, gpm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1,234</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Recovery, </w:t>
            </w:r>
            <m:oMath>
              <m:r>
                <m:rPr>
                  <m:sty m:val="bi"/>
                </m:rPr>
                <w:rPr>
                  <w:rFonts w:ascii="Cambria Math" w:hAnsi="Cambria Math" w:cs="Times New Roman"/>
                  <w:sz w:val="24"/>
                  <w:szCs w:val="24"/>
                </w:rPr>
                <m:t>Y</m:t>
              </m:r>
            </m:oMath>
            <w:r>
              <w:rPr>
                <w:rFonts w:ascii="Times New Roman" w:hAnsi="Times New Roman" w:cs="Times New Roman"/>
                <w:b/>
                <w:sz w:val="24"/>
                <w:szCs w:val="24"/>
              </w:rPr>
              <w:t xml:space="preserve">, % </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80.9</w:t>
            </w:r>
          </w:p>
        </w:tc>
      </w:tr>
      <w:tr w:rsidR="00476BFE">
        <w:trPr>
          <w:trHeight w:val="538"/>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Retentate pressure drop in 1st stage, </w:t>
            </w:r>
            <m:oMath>
              <m:r>
                <m:rPr>
                  <m:sty m:val="b"/>
                </m:rPr>
                <w:rPr>
                  <w:rFonts w:ascii="Cambria Math" w:hAnsi="Cambria Math" w:cs="Times New Roman"/>
                  <w:sz w:val="24"/>
                  <w:szCs w:val="24"/>
                </w:rPr>
                <m:t>Δ</m:t>
              </m:r>
              <m:sSub>
                <m:sSubPr>
                  <m:ctrlPr>
                    <w:rPr>
                      <w:rFonts w:ascii="Cambria Math" w:hAnsi="Cambria Math" w:cs="Times New Roman"/>
                      <w:b/>
                      <w:i/>
                      <w:iCs/>
                      <w:sz w:val="24"/>
                      <w:szCs w:val="24"/>
                    </w:rPr>
                  </m:ctrlPr>
                </m:sSubPr>
                <m:e>
                  <m:r>
                    <m:rPr>
                      <m:sty m:val="bi"/>
                    </m:rPr>
                    <w:rPr>
                      <w:rFonts w:ascii="Cambria Math" w:hAnsi="Cambria Math" w:cs="Times New Roman"/>
                      <w:sz w:val="24"/>
                      <w:szCs w:val="24"/>
                    </w:rPr>
                    <m:t>P</m:t>
                  </m:r>
                </m:e>
                <m:sub>
                  <m:sSub>
                    <m:sSubPr>
                      <m:ctrlPr>
                        <w:rPr>
                          <w:rFonts w:ascii="Cambria Math" w:hAnsi="Cambria Math" w:cs="Times New Roman"/>
                          <w:b/>
                          <w:i/>
                          <w:iCs/>
                          <w:sz w:val="24"/>
                          <w:szCs w:val="24"/>
                        </w:rPr>
                      </m:ctrlPr>
                    </m:sSubPr>
                    <m:e>
                      <m:r>
                        <m:rPr>
                          <m:sty m:val="bi"/>
                        </m:rPr>
                        <w:rPr>
                          <w:rFonts w:ascii="Cambria Math" w:hAnsi="Cambria Math" w:cs="Times New Roman"/>
                          <w:sz w:val="24"/>
                          <w:szCs w:val="24"/>
                        </w:rPr>
                        <m:t>r</m:t>
                      </m:r>
                    </m:e>
                    <m:sub>
                      <m:r>
                        <m:rPr>
                          <m:sty m:val="b"/>
                        </m:rPr>
                        <w:rPr>
                          <w:rFonts w:ascii="Cambria Math" w:hAnsi="Cambria Math" w:cs="Times New Roman"/>
                          <w:sz w:val="24"/>
                          <w:szCs w:val="24"/>
                        </w:rPr>
                        <m:t>1</m:t>
                      </m:r>
                    </m:sub>
                  </m:sSub>
                </m:sub>
              </m:sSub>
            </m:oMath>
            <w:r>
              <w:rPr>
                <w:rFonts w:ascii="Times New Roman" w:hAnsi="Times New Roman" w:cs="Times New Roman"/>
                <w:b/>
                <w:sz w:val="24"/>
                <w:szCs w:val="24"/>
              </w:rPr>
              <w:t>, psi</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24.9</w:t>
            </w:r>
          </w:p>
        </w:tc>
      </w:tr>
      <w:tr w:rsidR="00476BFE">
        <w:trPr>
          <w:trHeight w:val="538"/>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Retentate pressure drop in 2nd stage, </w:t>
            </w:r>
            <m:oMath>
              <m:r>
                <m:rPr>
                  <m:sty m:val="b"/>
                </m:rPr>
                <w:rPr>
                  <w:rFonts w:ascii="Cambria Math" w:hAnsi="Cambria Math" w:cs="Times New Roman"/>
                  <w:sz w:val="24"/>
                  <w:szCs w:val="24"/>
                </w:rPr>
                <m:t>Δ</m:t>
              </m:r>
              <m:sSub>
                <m:sSubPr>
                  <m:ctrlPr>
                    <w:rPr>
                      <w:rFonts w:ascii="Cambria Math" w:hAnsi="Cambria Math" w:cs="Times New Roman"/>
                      <w:b/>
                      <w:i/>
                      <w:iCs/>
                      <w:sz w:val="24"/>
                      <w:szCs w:val="24"/>
                    </w:rPr>
                  </m:ctrlPr>
                </m:sSubPr>
                <m:e>
                  <m:r>
                    <m:rPr>
                      <m:sty m:val="bi"/>
                    </m:rPr>
                    <w:rPr>
                      <w:rFonts w:ascii="Cambria Math" w:hAnsi="Cambria Math" w:cs="Times New Roman"/>
                      <w:sz w:val="24"/>
                      <w:szCs w:val="24"/>
                    </w:rPr>
                    <m:t>P</m:t>
                  </m:r>
                </m:e>
                <m:sub>
                  <m:sSub>
                    <m:sSubPr>
                      <m:ctrlPr>
                        <w:rPr>
                          <w:rFonts w:ascii="Cambria Math" w:hAnsi="Cambria Math" w:cs="Times New Roman"/>
                          <w:b/>
                          <w:i/>
                          <w:iCs/>
                          <w:sz w:val="24"/>
                          <w:szCs w:val="24"/>
                        </w:rPr>
                      </m:ctrlPr>
                    </m:sSubPr>
                    <m:e>
                      <m:r>
                        <m:rPr>
                          <m:sty m:val="bi"/>
                        </m:rPr>
                        <w:rPr>
                          <w:rFonts w:ascii="Cambria Math" w:hAnsi="Cambria Math" w:cs="Times New Roman"/>
                          <w:sz w:val="24"/>
                          <w:szCs w:val="24"/>
                        </w:rPr>
                        <m:t>r</m:t>
                      </m:r>
                    </m:e>
                    <m:sub>
                      <m:r>
                        <m:rPr>
                          <m:sty m:val="b"/>
                        </m:rPr>
                        <w:rPr>
                          <w:rFonts w:ascii="Cambria Math" w:hAnsi="Cambria Math" w:cs="Times New Roman"/>
                          <w:sz w:val="24"/>
                          <w:szCs w:val="24"/>
                        </w:rPr>
                        <m:t>2</m:t>
                      </m:r>
                    </m:sub>
                  </m:sSub>
                </m:sub>
              </m:sSub>
            </m:oMath>
            <w:r>
              <w:rPr>
                <w:rFonts w:ascii="Times New Roman" w:hAnsi="Times New Roman" w:cs="Times New Roman"/>
                <w:b/>
                <w:sz w:val="24"/>
                <w:szCs w:val="24"/>
              </w:rPr>
              <w:t>, psi</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18.2</w:t>
            </w:r>
          </w:p>
        </w:tc>
      </w:tr>
      <w:tr w:rsidR="00476BFE">
        <w:trPr>
          <w:trHeight w:val="471"/>
        </w:trPr>
        <w:tc>
          <w:tcPr>
            <w:tcW w:w="8201"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 xml:space="preserve">Pump head, </w:t>
            </w:r>
            <m:oMath>
              <m:r>
                <m:rPr>
                  <m:sty m:val="bi"/>
                </m:rPr>
                <w:rPr>
                  <w:rFonts w:ascii="Cambria Math" w:hAnsi="Cambria Math" w:cs="Times New Roman"/>
                  <w:sz w:val="24"/>
                  <w:szCs w:val="24"/>
                </w:rPr>
                <m:t>H</m:t>
              </m:r>
            </m:oMath>
            <w:r>
              <w:rPr>
                <w:rFonts w:ascii="Times New Roman" w:hAnsi="Times New Roman" w:cs="Times New Roman"/>
                <w:b/>
                <w:sz w:val="24"/>
                <w:szCs w:val="24"/>
              </w:rPr>
              <w:t>, ft</w:t>
            </w:r>
          </w:p>
        </w:tc>
        <w:tc>
          <w:tcPr>
            <w:tcW w:w="1158" w:type="dxa"/>
            <w:tcBorders>
              <w:top w:val="single" w:sz="8" w:space="0" w:color="FFFFFF"/>
              <w:left w:val="single" w:sz="8" w:space="0" w:color="FFFFFF"/>
              <w:bottom w:val="single" w:sz="8" w:space="0" w:color="FFFFFF"/>
              <w:right w:val="single" w:sz="8" w:space="0" w:color="FFFFFF"/>
            </w:tcBorders>
            <w:shd w:val="clear" w:color="auto" w:fill="EAEFF7"/>
            <w:tcMar>
              <w:top w:w="15" w:type="dxa"/>
              <w:left w:w="15" w:type="dxa"/>
              <w:bottom w:w="0" w:type="dxa"/>
              <w:right w:w="15" w:type="dxa"/>
            </w:tcMar>
            <w:hideMark/>
          </w:tcPr>
          <w:p w:rsidR="00476BFE" w:rsidRDefault="006C2307">
            <w:pPr>
              <w:jc w:val="center"/>
              <w:rPr>
                <w:rFonts w:ascii="Times New Roman" w:hAnsi="Times New Roman" w:cs="Times New Roman"/>
                <w:b/>
                <w:sz w:val="24"/>
                <w:szCs w:val="24"/>
              </w:rPr>
            </w:pPr>
            <w:r>
              <w:rPr>
                <w:rFonts w:ascii="Times New Roman" w:hAnsi="Times New Roman" w:cs="Times New Roman"/>
                <w:b/>
                <w:sz w:val="24"/>
                <w:szCs w:val="24"/>
              </w:rPr>
              <w:t>360</w:t>
            </w:r>
          </w:p>
        </w:tc>
      </w:tr>
    </w:tbl>
    <w:p w:rsidR="00476BFE" w:rsidRDefault="00476BFE">
      <w:pPr>
        <w:autoSpaceDE w:val="0"/>
        <w:autoSpaceDN w:val="0"/>
        <w:adjustRightInd w:val="0"/>
        <w:spacing w:after="0" w:line="240" w:lineRule="auto"/>
        <w:rPr>
          <w:rFonts w:ascii="Times New Roman" w:hAnsi="Times New Roman" w:cs="Times New Roman"/>
          <w:sz w:val="24"/>
          <w:szCs w:val="24"/>
        </w:rPr>
      </w:pPr>
    </w:p>
    <w:p w:rsidR="00476BFE" w:rsidRDefault="006C2307">
      <w:pPr>
        <w:pStyle w:val="ListParagraph"/>
        <w:numPr>
          <w:ilvl w:val="0"/>
          <w:numId w:val="23"/>
        </w:numPr>
        <w:autoSpaceDE w:val="0"/>
        <w:autoSpaceDN w:val="0"/>
        <w:adjustRightInd w:val="0"/>
        <w:spacing w:after="0" w:line="240" w:lineRule="auto"/>
        <w:rPr>
          <w:rFonts w:ascii="Times New Roman" w:hAnsi="Times New Roman" w:cs="Times New Roman"/>
          <w:i/>
          <w:sz w:val="24"/>
          <w:szCs w:val="24"/>
        </w:rPr>
      </w:pPr>
      <w:r>
        <w:rPr>
          <w:rFonts w:ascii="Times New Roman" w:hAnsi="Times New Roman" w:cs="Times New Roman"/>
          <w:i/>
          <w:sz w:val="24"/>
          <w:szCs w:val="24"/>
        </w:rPr>
        <w:t xml:space="preserve">Deriving Membrane Hydraulic Permeability and Pressure Drop Factor  </w:t>
      </w:r>
    </w:p>
    <w:p w:rsidR="00476BFE" w:rsidRDefault="00476BFE">
      <w:pPr>
        <w:autoSpaceDE w:val="0"/>
        <w:autoSpaceDN w:val="0"/>
        <w:adjustRightInd w:val="0"/>
        <w:spacing w:after="0" w:line="240" w:lineRule="auto"/>
        <w:rPr>
          <w:rFonts w:ascii="Times New Roman" w:hAnsi="Times New Roman" w:cs="Times New Roman"/>
          <w:sz w:val="24"/>
          <w:szCs w:val="24"/>
        </w:rPr>
      </w:pPr>
    </w:p>
    <w:p w:rsidR="00476BFE" w:rsidRDefault="006C2307">
      <w:pPr>
        <w:autoSpaceDE w:val="0"/>
        <w:autoSpaceDN w:val="0"/>
        <w:adjustRightInd w:val="0"/>
        <w:spacing w:after="0" w:line="240" w:lineRule="auto"/>
        <w:rPr>
          <w:rFonts w:ascii="Times New Roman" w:eastAsiaTheme="minorEastAsia" w:hAnsi="Times New Roman" w:cs="Times New Roman"/>
          <w:sz w:val="24"/>
          <w:szCs w:val="24"/>
        </w:rPr>
      </w:pPr>
      <w:r>
        <w:rPr>
          <w:rFonts w:ascii="Times New Roman" w:hAnsi="Times New Roman" w:cs="Times New Roman"/>
          <w:sz w:val="24"/>
          <w:szCs w:val="24"/>
        </w:rPr>
        <w:t>The coupled behavior of retentate flow and pressure drop along the pressure vessel can be described Equation 2, noting the following assumptions and simplifications: (1) negligible salinity in the permeate as compared to the one in the retentate because the average salt rejection of Dow Filmtec membrane is about 99.5%, (2) linear relationship between osmotic pressure and salt concentration [32], (3) negligible pressure drop along the permeate stream as suggested by operation data, and (4) retentate pressure drop in proportion to the square of flow velocity as suggested by plant test data and literature, (5) effect of concentration polarization is considered negligible for reasons discussed in an earlier subsection. Based on these qualities, a set of one-dimensional differential equations are derived to describe the coupled behavior of retentate flow and pressure drop along the pressure vessel in each stage of the RO train:</w:t>
      </w:r>
      <w:r>
        <w:rPr>
          <w:rFonts w:ascii="Times New Roman" w:eastAsiaTheme="minorEastAsia" w:hAnsi="Times New Roman" w:cs="Times New Roman"/>
          <w:sz w:val="24"/>
          <w:szCs w:val="24"/>
        </w:rPr>
        <w:t xml:space="preserve"> </w:t>
      </w:r>
    </w:p>
    <w:p w:rsidR="00476BFE" w:rsidRDefault="00476BFE">
      <w:pPr>
        <w:autoSpaceDE w:val="0"/>
        <w:autoSpaceDN w:val="0"/>
        <w:adjustRightInd w:val="0"/>
        <w:spacing w:after="0" w:line="240" w:lineRule="auto"/>
        <w:rPr>
          <w:rFonts w:ascii="Times New Roman" w:eastAsiaTheme="minorEastAsia" w:hAnsi="Times New Roman" w:cs="Times New Roman"/>
          <w:sz w:val="24"/>
          <w:szCs w:val="24"/>
        </w:rPr>
      </w:pPr>
    </w:p>
    <w:p w:rsidR="00476BFE" w:rsidRDefault="00476BFE">
      <w:pPr>
        <w:autoSpaceDE w:val="0"/>
        <w:autoSpaceDN w:val="0"/>
        <w:adjustRightInd w:val="0"/>
        <w:spacing w:after="0" w:line="240" w:lineRule="auto"/>
        <w:rPr>
          <w:rFonts w:ascii="Times New Roman" w:eastAsiaTheme="minorEastAsia" w:hAnsi="Times New Roman" w:cs="Times New Roman"/>
          <w:sz w:val="24"/>
          <w:szCs w:val="24"/>
        </w:rPr>
      </w:pPr>
    </w:p>
    <w:tbl>
      <w:tblPr>
        <w:tblW w:w="5000" w:type="pct"/>
        <w:tblLook w:val="04A0" w:firstRow="1" w:lastRow="0" w:firstColumn="1" w:lastColumn="0" w:noHBand="0" w:noVBand="1"/>
      </w:tblPr>
      <w:tblGrid>
        <w:gridCol w:w="1384"/>
        <w:gridCol w:w="52"/>
        <w:gridCol w:w="6412"/>
        <w:gridCol w:w="291"/>
        <w:gridCol w:w="1094"/>
        <w:gridCol w:w="343"/>
      </w:tblGrid>
      <w:tr w:rsidR="00476BFE">
        <w:trPr>
          <w:gridAfter w:val="1"/>
          <w:wAfter w:w="178" w:type="pct"/>
        </w:trPr>
        <w:tc>
          <w:tcPr>
            <w:tcW w:w="723" w:type="pct"/>
            <w:vAlign w:val="center"/>
          </w:tcPr>
          <w:p w:rsidR="00476BFE" w:rsidRDefault="00476BFE">
            <w:pPr>
              <w:rPr>
                <w:rFonts w:ascii="Times New Roman" w:hAnsi="Times New Roman" w:cs="Times New Roman"/>
                <w:sz w:val="24"/>
                <w:szCs w:val="24"/>
              </w:rPr>
            </w:pPr>
          </w:p>
        </w:tc>
        <w:tc>
          <w:tcPr>
            <w:tcW w:w="3375" w:type="pct"/>
            <w:gridSpan w:val="2"/>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dQ</m:t>
                          </m:r>
                          <m:d>
                            <m:dPr>
                              <m:ctrlPr>
                                <w:rPr>
                                  <w:rFonts w:ascii="Cambria Math" w:hAnsi="Cambria Math" w:cs="Times New Roman"/>
                                  <w:i/>
                                  <w:sz w:val="24"/>
                                  <w:szCs w:val="24"/>
                                </w:rPr>
                              </m:ctrlPr>
                            </m:dPr>
                            <m:e>
                              <m:r>
                                <w:rPr>
                                  <w:rFonts w:ascii="Cambria Math" w:hAnsi="Cambria Math" w:cs="Times New Roman"/>
                                  <w:sz w:val="24"/>
                                  <w:szCs w:val="24"/>
                                </w:rPr>
                                <m:t>x</m:t>
                              </m:r>
                            </m:e>
                          </m:d>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d>
                        <m:dPr>
                          <m:ctrlPr>
                            <w:rPr>
                              <w:rFonts w:ascii="Cambria Math" w:hAnsi="Cambria Math" w:cs="Times New Roman"/>
                              <w:i/>
                              <w:iCs/>
                              <w:sz w:val="24"/>
                              <w:szCs w:val="24"/>
                            </w:rPr>
                          </m:ctrlPr>
                        </m:dPr>
                        <m:e>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π</m:t>
                          </m:r>
                        </m:e>
                      </m:d>
                    </m:e>
                  </m:mr>
                  <m:mr>
                    <m:e>
                      <m:r>
                        <m:rPr>
                          <m:sty m:val="p"/>
                        </m:rPr>
                        <w:rPr>
                          <w:rFonts w:ascii="Cambria Math" w:hAnsi="Cambria Math" w:cs="Times New Roman"/>
                          <w:sz w:val="24"/>
                          <w:szCs w:val="24"/>
                        </w:rPr>
                        <m:t>Δ</m:t>
                      </m:r>
                      <m:r>
                        <w:rPr>
                          <w:rFonts w:ascii="Cambria Math" w:hAnsi="Cambria Math" w:cs="Times New Roman"/>
                          <w:sz w:val="24"/>
                          <w:szCs w:val="24"/>
                        </w:rPr>
                        <m:t>π</m:t>
                      </m: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num>
                        <m:den>
                          <m:r>
                            <w:rPr>
                              <w:rFonts w:ascii="Cambria Math" w:hAnsi="Cambria Math" w:cs="Times New Roman"/>
                              <w:sz w:val="24"/>
                              <w:szCs w:val="24"/>
                            </w:rPr>
                            <m:t>Q</m:t>
                          </m:r>
                        </m:den>
                      </m:f>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mr>
                  <m:mr>
                    <m:e>
                      <m: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d</m:t>
                          </m:r>
                          <m:d>
                            <m:dPr>
                              <m:ctrlPr>
                                <w:rPr>
                                  <w:rFonts w:ascii="Cambria Math" w:hAnsi="Cambria Math" w:cs="Times New Roman"/>
                                  <w:i/>
                                  <w:sz w:val="24"/>
                                  <w:szCs w:val="24"/>
                                </w:rPr>
                              </m:ctrlPr>
                            </m:dPr>
                            <m:e>
                              <m:r>
                                <w:rPr>
                                  <w:rFonts w:ascii="Cambria Math" w:hAnsi="Cambria Math" w:cs="Times New Roman"/>
                                  <w:sz w:val="24"/>
                                  <w:szCs w:val="24"/>
                                </w:rPr>
                                <m:t>ΔP</m:t>
                              </m:r>
                              <m:d>
                                <m:dPr>
                                  <m:ctrlPr>
                                    <w:rPr>
                                      <w:rFonts w:ascii="Cambria Math" w:hAnsi="Cambria Math" w:cs="Times New Roman"/>
                                      <w:i/>
                                      <w:sz w:val="24"/>
                                      <w:szCs w:val="24"/>
                                    </w:rPr>
                                  </m:ctrlPr>
                                </m:dPr>
                                <m:e>
                                  <m:r>
                                    <w:rPr>
                                      <w:rFonts w:ascii="Cambria Math" w:hAnsi="Cambria Math" w:cs="Times New Roman"/>
                                      <w:sz w:val="24"/>
                                      <w:szCs w:val="24"/>
                                    </w:rPr>
                                    <m:t>x</m:t>
                                  </m:r>
                                </m:e>
                              </m:d>
                            </m:e>
                          </m:d>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k⋅</m:t>
                      </m:r>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e>
                  </m:mr>
                  <m:mr>
                    <m:e>
                      <m:r>
                        <w:rPr>
                          <w:rFonts w:ascii="Cambria Math" w:hAnsi="Cambria Math" w:cs="Times New Roman"/>
                          <w:sz w:val="24"/>
                          <w:szCs w:val="24"/>
                        </w:rPr>
                        <m:t>Q</m:t>
                      </m:r>
                      <m:d>
                        <m:dPr>
                          <m:ctrlPr>
                            <w:rPr>
                              <w:rFonts w:ascii="Cambria Math" w:hAnsi="Cambria Math" w:cs="Times New Roman"/>
                              <w:i/>
                              <w:sz w:val="24"/>
                              <w:szCs w:val="24"/>
                            </w:rPr>
                          </m:ctrlPr>
                        </m:dPr>
                        <m:e>
                          <m:r>
                            <w:rPr>
                              <w:rFonts w:ascii="Cambria Math" w:hAnsi="Cambria Math" w:cs="Times New Roman"/>
                              <w:sz w:val="24"/>
                              <w:szCs w:val="24"/>
                            </w:rPr>
                            <m:t>x</m:t>
                          </m:r>
                        </m:e>
                      </m:d>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 xml:space="preserve">  @x=0</m:t>
                      </m:r>
                    </m:e>
                  </m:mr>
                  <m:mr>
                    <m:e>
                      <m:r>
                        <m:rPr>
                          <m:sty m:val="p"/>
                        </m:rPr>
                        <w:rPr>
                          <w:rFonts w:ascii="Cambria Math" w:hAnsi="Cambria Math" w:cs="Times New Roman"/>
                          <w:sz w:val="24"/>
                          <w:szCs w:val="24"/>
                        </w:rPr>
                        <m:t>Δ</m:t>
                      </m:r>
                      <m:r>
                        <w:rPr>
                          <w:rFonts w:ascii="Cambria Math" w:hAnsi="Cambria Math" w:cs="Times New Roman"/>
                          <w:sz w:val="24"/>
                          <w:szCs w:val="24"/>
                        </w:rPr>
                        <m:t>P</m:t>
                      </m:r>
                      <m:d>
                        <m:dPr>
                          <m:ctrlPr>
                            <w:rPr>
                              <w:rFonts w:ascii="Cambria Math" w:hAnsi="Cambria Math" w:cs="Times New Roman"/>
                              <w:i/>
                              <w:sz w:val="24"/>
                              <w:szCs w:val="24"/>
                            </w:rPr>
                          </m:ctrlPr>
                        </m:dPr>
                        <m:e>
                          <m:r>
                            <w:rPr>
                              <w:rFonts w:ascii="Cambria Math" w:hAnsi="Cambria Math" w:cs="Times New Roman"/>
                              <w:sz w:val="24"/>
                              <w:szCs w:val="24"/>
                            </w:rPr>
                            <m:t>x</m:t>
                          </m:r>
                        </m:e>
                      </m:d>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m:t>
                          </m:r>
                        </m:sub>
                      </m:sSub>
                      <m:r>
                        <w:rPr>
                          <w:rFonts w:ascii="Cambria Math" w:hAnsi="Cambria Math" w:cs="Times New Roman"/>
                          <w:sz w:val="24"/>
                          <w:szCs w:val="24"/>
                        </w:rPr>
                        <m:t xml:space="preserve">   @x=0</m:t>
                      </m:r>
                    </m:e>
                  </m:mr>
                </m:m>
              </m:oMath>
            </m:oMathPara>
          </w:p>
        </w:tc>
        <w:tc>
          <w:tcPr>
            <w:tcW w:w="723" w:type="pct"/>
            <w:gridSpan w:val="2"/>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(46)</w:t>
            </w:r>
          </w:p>
        </w:tc>
      </w:tr>
      <w:tr w:rsidR="00476BFE">
        <w:tc>
          <w:tcPr>
            <w:tcW w:w="750" w:type="pct"/>
            <w:gridSpan w:val="2"/>
            <w:vAlign w:val="center"/>
          </w:tcPr>
          <w:p w:rsidR="00476BFE" w:rsidRDefault="00476BFE">
            <w:pPr>
              <w:rPr>
                <w:rFonts w:ascii="Times New Roman" w:hAnsi="Times New Roman" w:cs="Times New Roman"/>
                <w:sz w:val="24"/>
                <w:szCs w:val="24"/>
              </w:rPr>
            </w:pPr>
          </w:p>
        </w:tc>
        <w:tc>
          <w:tcPr>
            <w:tcW w:w="3500" w:type="pct"/>
            <w:gridSpan w:val="2"/>
          </w:tcPr>
          <w:p w:rsidR="00476BFE" w:rsidRDefault="00476BFE">
            <w:pPr>
              <w:jc w:val="center"/>
              <w:rPr>
                <w:rFonts w:ascii="Times New Roman" w:hAnsi="Times New Roman" w:cs="Times New Roman"/>
                <w:sz w:val="24"/>
                <w:szCs w:val="24"/>
              </w:rPr>
            </w:pPr>
          </w:p>
        </w:tc>
        <w:tc>
          <w:tcPr>
            <w:tcW w:w="750" w:type="pct"/>
            <w:gridSpan w:val="2"/>
            <w:vAlign w:val="center"/>
          </w:tcPr>
          <w:p w:rsidR="00476BFE" w:rsidRDefault="00476BFE">
            <w:pPr>
              <w:jc w:val="right"/>
              <w:rPr>
                <w:rFonts w:ascii="Times New Roman" w:hAnsi="Times New Roman" w:cs="Times New Roman"/>
                <w:sz w:val="24"/>
                <w:szCs w:val="24"/>
              </w:rPr>
            </w:pPr>
          </w:p>
        </w:tc>
      </w:tr>
    </w:tbl>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-dQ</m:t>
        </m:r>
      </m:oMath>
      <w:r>
        <w:rPr>
          <w:rFonts w:ascii="Times New Roman" w:hAnsi="Times New Roman" w:cs="Times New Roman"/>
          <w:sz w:val="24"/>
          <w:szCs w:val="24"/>
        </w:rPr>
        <w:t xml:space="preserve"> is the flow rate of water across the membrane of area </w:t>
      </w:r>
      <m:oMath>
        <m:r>
          <w:rPr>
            <w:rFonts w:ascii="Cambria Math" w:hAnsi="Cambria Math" w:cs="Times New Roman"/>
            <w:sz w:val="24"/>
            <w:szCs w:val="24"/>
          </w:rPr>
          <m:t>dA</m:t>
        </m:r>
      </m:oMath>
      <w:r>
        <w:rPr>
          <w:rFonts w:ascii="Times New Roman" w:hAnsi="Times New Roman" w:cs="Times New Roman"/>
          <w:sz w:val="24"/>
          <w:szCs w:val="24"/>
        </w:rPr>
        <w:t xml:space="preserve"> (</w:t>
      </w:r>
      <m:oMath>
        <m:r>
          <w:rPr>
            <w:rFonts w:ascii="Cambria Math" w:hAnsi="Cambria Math" w:cs="Times New Roman"/>
            <w:sz w:val="24"/>
            <w:szCs w:val="24"/>
          </w:rPr>
          <m:t>dA=A⋅dx</m:t>
        </m:r>
      </m:oMath>
      <w:r>
        <w:rPr>
          <w:rFonts w:ascii="Times New Roman" w:hAnsi="Times New Roman" w:cs="Times New Roman"/>
          <w:sz w:val="24"/>
          <w:szCs w:val="24"/>
        </w:rPr>
        <w:t xml:space="preserve"> and </w:t>
      </w:r>
      <m:oMath>
        <m:r>
          <w:rPr>
            <w:rFonts w:ascii="Cambria Math" w:hAnsi="Cambria Math" w:cs="Times New Roman"/>
            <w:sz w:val="24"/>
            <w:szCs w:val="24"/>
          </w:rPr>
          <m:t>x</m:t>
        </m:r>
      </m:oMath>
      <w:r>
        <w:rPr>
          <w:rFonts w:ascii="Times New Roman" w:hAnsi="Times New Roman" w:cs="Times New Roman"/>
          <w:sz w:val="24"/>
          <w:szCs w:val="24"/>
        </w:rPr>
        <w:t xml:space="preserve"> is dimensionless number with 0-1 and 1-2 representing the first and second stage, respectively),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hAnsi="Times New Roman" w:cs="Times New Roman"/>
          <w:sz w:val="24"/>
          <w:szCs w:val="24"/>
        </w:rPr>
        <w:t xml:space="preserve"> is the membrane hydraulic permeability,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and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are the differences in the system pressure and osmotic pressure across the membrane, respectively. </w:t>
      </w:r>
      <m:oMath>
        <m:r>
          <w:rPr>
            <w:rFonts w:ascii="Cambria Math" w:hAnsi="Cambria Math" w:cs="Times New Roman"/>
            <w:sz w:val="24"/>
            <w:szCs w:val="24"/>
          </w:rPr>
          <m:t>Q</m:t>
        </m:r>
      </m:oMath>
      <w:r>
        <w:rPr>
          <w:rFonts w:ascii="Times New Roman" w:hAnsi="Times New Roman" w:cs="Times New Roman"/>
          <w:sz w:val="24"/>
          <w:szCs w:val="24"/>
        </w:rPr>
        <w:t xml:space="preserve"> is the flow rate in the retentate and </w:t>
      </w:r>
      <m:oMath>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oMath>
      <w:r>
        <w:rPr>
          <w:rFonts w:ascii="Times New Roman" w:hAnsi="Times New Roman" w:cs="Times New Roman"/>
          <w:sz w:val="24"/>
          <w:szCs w:val="24"/>
        </w:rPr>
        <w:t xml:space="preserve"> is the feed flow rate. </w:t>
      </w:r>
      <m:oMath>
        <m:r>
          <w:rPr>
            <w:rFonts w:ascii="Cambria Math" w:hAnsi="Cambria Math" w:cs="Times New Roman"/>
            <w:sz w:val="24"/>
            <w:szCs w:val="24"/>
          </w:rPr>
          <m:t>A</m:t>
        </m:r>
      </m:oMath>
      <w:r>
        <w:rPr>
          <w:rFonts w:ascii="Times New Roman" w:hAnsi="Times New Roman" w:cs="Times New Roman"/>
          <w:sz w:val="24"/>
          <w:szCs w:val="24"/>
        </w:rPr>
        <w:t xml:space="preserve"> is the total area of all RO elements in each stage.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oMath>
      <w:r>
        <w:rPr>
          <w:rFonts w:ascii="Times New Roman" w:hAnsi="Times New Roman" w:cs="Times New Roman"/>
          <w:sz w:val="24"/>
          <w:szCs w:val="24"/>
        </w:rPr>
        <w:t xml:space="preserve"> is </w:t>
      </w:r>
      <m:oMath>
        <m:r>
          <m:rPr>
            <m:sty m:val="p"/>
          </m:rPr>
          <w:rPr>
            <w:rFonts w:ascii="Cambria Math" w:hAnsi="Cambria Math" w:cs="Times New Roman"/>
            <w:sz w:val="24"/>
            <w:szCs w:val="24"/>
          </w:rPr>
          <m:t>Δ</m:t>
        </m:r>
        <m:r>
          <w:rPr>
            <w:rFonts w:ascii="Cambria Math" w:hAnsi="Cambria Math" w:cs="Times New Roman"/>
            <w:sz w:val="24"/>
            <w:szCs w:val="24"/>
          </w:rPr>
          <m:t>π</m:t>
        </m:r>
      </m:oMath>
      <w:r>
        <w:rPr>
          <w:rFonts w:ascii="Times New Roman" w:hAnsi="Times New Roman" w:cs="Times New Roman"/>
          <w:sz w:val="24"/>
          <w:szCs w:val="24"/>
        </w:rPr>
        <w:t xml:space="preserve"> at the entrance of the membrane channel. </w:t>
      </w:r>
      <m:oMath>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oMath>
      <w:r>
        <w:rPr>
          <w:rFonts w:ascii="Times New Roman" w:hAnsi="Times New Roman" w:cs="Times New Roman"/>
          <w:sz w:val="24"/>
          <w:szCs w:val="24"/>
        </w:rPr>
        <w:t xml:space="preserve"> is the feed pressure before the pump.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oMath>
      <w:r>
        <w:rPr>
          <w:rFonts w:ascii="Times New Roman" w:hAnsi="Times New Roman" w:cs="Times New Roman"/>
          <w:sz w:val="24"/>
          <w:szCs w:val="24"/>
        </w:rPr>
        <w:t xml:space="preserve"> is the pressure increase across the pump. </w:t>
      </w:r>
      <m:oMath>
        <m:r>
          <w:rPr>
            <w:rFonts w:ascii="Cambria Math" w:hAnsi="Cambria Math" w:cs="Times New Roman"/>
            <w:sz w:val="24"/>
            <w:szCs w:val="24"/>
          </w:rPr>
          <m:t>k</m:t>
        </m:r>
      </m:oMath>
      <w:r>
        <w:rPr>
          <w:rFonts w:ascii="Times New Roman" w:hAnsi="Times New Roman" w:cs="Times New Roman"/>
          <w:sz w:val="24"/>
          <w:szCs w:val="24"/>
        </w:rPr>
        <w:t xml:space="preserve"> is a coefficient describing the pressure drop along the pressure vessel in the retentate stream. It is important to note that the flow area is reduced by a half in the second stage, therefore </w:t>
      </w:r>
      <m:oMath>
        <m:r>
          <w:rPr>
            <w:rFonts w:ascii="Cambria Math" w:hAnsi="Cambria Math" w:cs="Times New Roman"/>
            <w:sz w:val="24"/>
            <w:szCs w:val="24"/>
          </w:rPr>
          <m:t>k</m:t>
        </m:r>
      </m:oMath>
      <w:r>
        <w:rPr>
          <w:rFonts w:ascii="Times New Roman" w:hAnsi="Times New Roman" w:cs="Times New Roman"/>
          <w:sz w:val="24"/>
          <w:szCs w:val="24"/>
        </w:rPr>
        <w:t xml:space="preserve"> is four times of the one in the first stage. </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The parameters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and </w:t>
      </w:r>
      <m:oMath>
        <m:r>
          <w:rPr>
            <w:rFonts w:ascii="Cambria Math" w:hAnsi="Cambria Math" w:cs="Times New Roman"/>
            <w:sz w:val="24"/>
            <w:szCs w:val="24"/>
          </w:rPr>
          <m:t>k</m:t>
        </m:r>
      </m:oMath>
      <w:r>
        <w:rPr>
          <w:rFonts w:ascii="Times New Roman" w:eastAsiaTheme="minorEastAsia" w:hAnsi="Times New Roman" w:cs="Times New Roman"/>
          <w:sz w:val="24"/>
          <w:szCs w:val="24"/>
        </w:rPr>
        <w:t xml:space="preserve"> are derived using optimization to best fit the plant operating data shown in figure 39. </w:t>
      </w:r>
    </w:p>
    <w:p w:rsidR="00476BFE" w:rsidRDefault="006C2307">
      <w:pPr>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020060" cy="2362200"/>
            <wp:effectExtent l="0" t="0" r="8890" b="0"/>
            <wp:docPr id="72" name="Picture 7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6"/>
                    <pic:cNvPicPr>
                      <a:picLocks noGrp="1"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20060" cy="2362200"/>
                    </a:xfrm>
                    <a:prstGeom prst="rect">
                      <a:avLst/>
                    </a:prstGeom>
                    <a:noFill/>
                    <a:ln>
                      <a:noFill/>
                    </a:ln>
                  </pic:spPr>
                </pic:pic>
              </a:graphicData>
            </a:graphic>
          </wp:inline>
        </w:drawing>
      </w:r>
      <w:r>
        <w:rPr>
          <w:rFonts w:ascii="Times New Roman" w:hAnsi="Times New Roman" w:cs="Times New Roman"/>
          <w:b/>
          <w:noProof/>
          <w:sz w:val="24"/>
          <w:szCs w:val="24"/>
        </w:rPr>
        <w:drawing>
          <wp:inline distT="0" distB="0" distL="0" distR="0">
            <wp:extent cx="2895600" cy="2292985"/>
            <wp:effectExtent l="0" t="0" r="0" b="0"/>
            <wp:docPr id="73" name="Picture 7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Grp="1"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95600" cy="2292985"/>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39. </w:t>
      </w:r>
      <w:r>
        <w:rPr>
          <w:rFonts w:ascii="Times New Roman" w:hAnsi="Times New Roman" w:cs="Times New Roman"/>
          <w:sz w:val="24"/>
          <w:szCs w:val="24"/>
        </w:rPr>
        <w:t>Simulated profiles of (a) flow rate and (b) pressure difference across the membrane along Train 1. Plant data are marked with circles.</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It follows that, if assuming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motor</m:t>
            </m:r>
          </m:sub>
        </m:sSub>
      </m:oMath>
      <w:r>
        <w:rPr>
          <w:rFonts w:ascii="Times New Roman" w:hAnsi="Times New Roman" w:cs="Times New Roman"/>
          <w:sz w:val="24"/>
          <w:szCs w:val="24"/>
        </w:rPr>
        <w:t xml:space="preserve"> = 100%, the minimization of NSEC of a RO train accounting for pump efficiency is formulated as follows: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unc>
                        <m:funcPr>
                          <m:ctrlPr>
                            <w:rPr>
                              <w:rFonts w:ascii="Cambria Math" w:hAnsi="Cambria Math" w:cs="Times New Roman"/>
                              <w:sz w:val="24"/>
                              <w:szCs w:val="24"/>
                            </w:rPr>
                          </m:ctrlPr>
                        </m:funcPr>
                        <m:fName>
                          <m:limLow>
                            <m:limLowPr>
                              <m:ctrlPr>
                                <w:rPr>
                                  <w:rFonts w:ascii="Cambria Math" w:hAnsi="Cambria Math" w:cs="Times New Roman"/>
                                  <w:sz w:val="24"/>
                                  <w:szCs w:val="24"/>
                                </w:rPr>
                              </m:ctrlPr>
                            </m:limLowPr>
                            <m:e>
                              <m:r>
                                <m:rPr>
                                  <m:sty m:val="p"/>
                                </m:rPr>
                                <w:rPr>
                                  <w:rFonts w:ascii="Cambria Math" w:hAnsi="Cambria Math" w:cs="Times New Roman"/>
                                  <w:sz w:val="24"/>
                                  <w:szCs w:val="24"/>
                                </w:rPr>
                                <m:t>min</m:t>
                              </m:r>
                            </m:e>
                            <m:li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,Y</m:t>
                              </m:r>
                            </m:lim>
                          </m:limLow>
                        </m:fName>
                        <m:e>
                          <m:r>
                            <w:rPr>
                              <w:rFonts w:ascii="Cambria Math" w:hAnsi="Cambria Math" w:cs="Times New Roman"/>
                              <w:sz w:val="24"/>
                              <w:szCs w:val="24"/>
                            </w:rPr>
                            <m:t>N</m:t>
                          </m:r>
                        </m:e>
                      </m:func>
                      <m:r>
                        <w:rPr>
                          <w:rFonts w:ascii="Cambria Math" w:hAnsi="Cambria Math" w:cs="Times New Roman"/>
                          <w:sz w:val="24"/>
                          <w:szCs w:val="24"/>
                        </w:rPr>
                        <m:t>SEC</m:t>
                      </m: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den>
                      </m:f>
                    </m:e>
                  </m:mr>
                  <m:mr>
                    <m:e>
                      <m:r>
                        <w:rPr>
                          <w:rFonts w:ascii="Cambria Math" w:hAnsi="Cambria Math" w:cs="Times New Roman"/>
                          <w:sz w:val="24"/>
                          <w:szCs w:val="24"/>
                        </w:rPr>
                        <m:t>s.t.</m:t>
                      </m:r>
                    </m:e>
                    <m:e/>
                    <m:e/>
                  </m:mr>
                  <m:mr>
                    <m:e>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,H)</m:t>
                      </m:r>
                    </m:e>
                  </m:mr>
                  <m:mr>
                    <m:e>
                      <m:f>
                        <m:fPr>
                          <m:ctrlPr>
                            <w:rPr>
                              <w:rFonts w:ascii="Cambria Math" w:hAnsi="Cambria Math" w:cs="Times New Roman"/>
                              <w:sz w:val="24"/>
                              <w:szCs w:val="24"/>
                            </w:rPr>
                          </m:ctrlPr>
                        </m:fPr>
                        <m:num>
                          <m:r>
                            <w:rPr>
                              <w:rFonts w:ascii="Cambria Math" w:hAnsi="Cambria Math" w:cs="Times New Roman"/>
                              <w:sz w:val="24"/>
                              <w:szCs w:val="24"/>
                            </w:rPr>
                            <m:t>dQ(x)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-A⋅</m:t>
                      </m:r>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d>
                        <m:dPr>
                          <m:ctrlPr>
                            <w:rPr>
                              <w:rFonts w:ascii="Cambria Math" w:hAnsi="Cambria Math" w:cs="Times New Roman"/>
                              <w:i/>
                              <w:iCs/>
                              <w:sz w:val="24"/>
                              <w:szCs w:val="24"/>
                            </w:rPr>
                          </m:ctrlPr>
                        </m:dPr>
                        <m:e>
                          <m:r>
                            <m:rPr>
                              <m:sty m:val="p"/>
                            </m:rPr>
                            <w:rPr>
                              <w:rFonts w:ascii="Cambria Math" w:hAnsi="Cambria Math" w:cs="Times New Roman"/>
                              <w:sz w:val="24"/>
                              <w:szCs w:val="24"/>
                            </w:rPr>
                            <m:t>Δ</m:t>
                          </m:r>
                          <m:r>
                            <w:rPr>
                              <w:rFonts w:ascii="Cambria Math" w:hAnsi="Cambria Math" w:cs="Times New Roman"/>
                              <w:sz w:val="24"/>
                              <w:szCs w:val="24"/>
                            </w:rPr>
                            <m:t>P-</m:t>
                          </m:r>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num>
                            <m:den>
                              <m:r>
                                <w:rPr>
                                  <w:rFonts w:ascii="Cambria Math" w:hAnsi="Cambria Math" w:cs="Times New Roman"/>
                                  <w:sz w:val="24"/>
                                  <w:szCs w:val="24"/>
                                </w:rPr>
                                <m:t>Q</m:t>
                              </m:r>
                            </m:den>
                          </m:f>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e>
                      </m:d>
                    </m:e>
                  </m:mr>
                  <m:mr>
                    <m:e>
                      <m:f>
                        <m:fPr>
                          <m:ctrlPr>
                            <w:rPr>
                              <w:rFonts w:ascii="Cambria Math" w:hAnsi="Cambria Math" w:cs="Times New Roman"/>
                              <w:sz w:val="24"/>
                              <w:szCs w:val="24"/>
                            </w:rPr>
                          </m:ctrlPr>
                        </m:fPr>
                        <m:num>
                          <m:r>
                            <w:rPr>
                              <w:rFonts w:ascii="Cambria Math" w:hAnsi="Cambria Math" w:cs="Times New Roman"/>
                              <w:sz w:val="24"/>
                              <w:szCs w:val="24"/>
                            </w:rPr>
                            <m:t>d(ΔP(x))</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-k⋅</m:t>
                      </m:r>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2</m:t>
                          </m:r>
                        </m:sup>
                      </m:sSup>
                    </m:e>
                  </m:mr>
                  <m:mr>
                    <m:e>
                      <m:r>
                        <w:rPr>
                          <w:rFonts w:ascii="Cambria Math" w:hAnsi="Cambria Math" w:cs="Times New Roman"/>
                          <w:sz w:val="24"/>
                          <w:szCs w:val="24"/>
                        </w:rPr>
                        <m:t>Q(x)</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@x=0</m:t>
                      </m:r>
                    </m:e>
                  </m:mr>
                  <m:mr>
                    <m:e>
                      <m:r>
                        <w:rPr>
                          <w:rFonts w:ascii="Cambria Math" w:hAnsi="Cambria Math" w:cs="Times New Roman"/>
                          <w:sz w:val="24"/>
                          <w:szCs w:val="24"/>
                        </w:rPr>
                        <m:t>P(x)</m:t>
                      </m:r>
                    </m:e>
                    <m:e>
                      <m:r>
                        <w:rPr>
                          <w:rFonts w:ascii="Cambria Math" w:hAnsi="Cambria Math" w:cs="Times New Roman"/>
                          <w:sz w:val="24"/>
                          <w:szCs w:val="24"/>
                        </w:rPr>
                        <m:t>=</m:t>
                      </m:r>
                    </m:e>
                    <m:e>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r>
                        <w:rPr>
                          <w:rFonts w:ascii="Cambria Math" w:hAnsi="Cambria Math" w:cs="Times New Roman"/>
                          <w:sz w:val="24"/>
                          <w:szCs w:val="24"/>
                        </w:rPr>
                        <m:t>+</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m:t>
                          </m:r>
                        </m:sub>
                      </m:sSub>
                      <m:r>
                        <w:rPr>
                          <w:rFonts w:ascii="Cambria Math" w:hAnsi="Cambria Math" w:cs="Times New Roman"/>
                          <w:sz w:val="24"/>
                          <w:szCs w:val="24"/>
                        </w:rPr>
                        <m:t>@x=0</m:t>
                      </m:r>
                    </m:e>
                  </m:mr>
                  <m:mr>
                    <m:e>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e>
                    <m:e>
                      <m:r>
                        <w:rPr>
                          <w:rFonts w:ascii="Cambria Math" w:hAnsi="Cambria Math" w:cs="Times New Roman"/>
                          <w:sz w:val="24"/>
                          <w:szCs w:val="24"/>
                        </w:rPr>
                        <m:t>=</m:t>
                      </m:r>
                    </m:e>
                    <m:e>
                      <m:r>
                        <w:rPr>
                          <w:rFonts w:ascii="Cambria Math" w:hAnsi="Cambria Math" w:cs="Times New Roman"/>
                          <w:sz w:val="24"/>
                          <w:szCs w:val="24"/>
                        </w:rPr>
                        <m:t>0.4327⋅H</m:t>
                      </m:r>
                    </m:e>
                  </m:mr>
                  <m:mr>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-Q(2)</m:t>
                      </m:r>
                    </m:e>
                  </m:mr>
                  <m:mr>
                    <m:e>
                      <m:r>
                        <w:rPr>
                          <w:rFonts w:ascii="Cambria Math" w:hAnsi="Cambria Math" w:cs="Times New Roman"/>
                          <w:sz w:val="24"/>
                          <w:szCs w:val="24"/>
                        </w:rPr>
                        <m:t>Y</m:t>
                      </m:r>
                    </m:e>
                    <m:e>
                      <m:r>
                        <w:rPr>
                          <w:rFonts w:ascii="Cambria Math" w:hAnsi="Cambria Math" w:cs="Times New Roman"/>
                          <w:sz w:val="24"/>
                          <w:szCs w:val="24"/>
                        </w:rPr>
                        <m:t>=</m:t>
                      </m:r>
                    </m:e>
                    <m:e>
                      <m:f>
                        <m:fPr>
                          <m:ctrlPr>
                            <w:rPr>
                              <w:rFonts w:ascii="Cambria Math" w:hAnsi="Cambria Math" w:cs="Times New Roman"/>
                              <w:sz w:val="24"/>
                              <w:szCs w:val="24"/>
                            </w:rPr>
                          </m:ctrlPr>
                        </m:fPr>
                        <m:num>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p</m:t>
                              </m:r>
                            </m:sub>
                          </m:sSub>
                        </m:num>
                        <m:den>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den>
                      </m:f>
                    </m:e>
                  </m:mr>
                  <m:mr>
                    <m:e>
                      <m:r>
                        <w:rPr>
                          <w:rFonts w:ascii="Cambria Math" w:hAnsi="Cambria Math" w:cs="Times New Roman"/>
                          <w:sz w:val="24"/>
                          <w:szCs w:val="24"/>
                        </w:rPr>
                        <m:t>Y</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max</m:t>
                          </m:r>
                        </m:sub>
                      </m:sSub>
                    </m:e>
                  </m:mr>
                  <m:mr>
                    <m:e>
                      <m:r>
                        <w:rPr>
                          <w:rFonts w:ascii="Cambria Math" w:hAnsi="Cambria Math" w:cs="Times New Roman"/>
                          <w:sz w:val="24"/>
                          <w:szCs w:val="24"/>
                        </w:rPr>
                        <m:t>Y</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e>
                  </m:mr>
                  <m:mr>
                    <m:e>
                      <m:sSub>
                        <m:sSubPr>
                          <m:ctrlPr>
                            <w:rPr>
                              <w:rFonts w:ascii="Cambria Math" w:hAnsi="Cambria Math" w:cs="Times New Roman"/>
                              <w:i/>
                              <w:iCs/>
                              <w:sz w:val="24"/>
                              <w:szCs w:val="24"/>
                            </w:rPr>
                          </m:ctrlPr>
                        </m:sSubPr>
                        <m:e>
                          <m:r>
                            <w:rPr>
                              <w:rFonts w:ascii="Cambria Math" w:hAnsi="Cambria Math" w:cs="Times New Roman"/>
                              <w:sz w:val="24"/>
                              <w:szCs w:val="24"/>
                            </w:rPr>
                            <m:t>g</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,H)</m:t>
                      </m:r>
                    </m:e>
                    <m:e>
                      <m:r>
                        <w:rPr>
                          <w:rFonts w:ascii="Cambria Math" w:hAnsi="Cambria Math" w:cs="Times New Roman"/>
                          <w:sz w:val="24"/>
                          <w:szCs w:val="24"/>
                        </w:rPr>
                        <m:t>≤</m:t>
                      </m:r>
                    </m:e>
                    <m:e>
                      <m:r>
                        <w:rPr>
                          <w:rFonts w:ascii="Cambria Math" w:hAnsi="Cambria Math" w:cs="Times New Roman"/>
                          <w:sz w:val="24"/>
                          <w:szCs w:val="24"/>
                        </w:rPr>
                        <m:t>0</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(47)</w:t>
            </w:r>
          </w:p>
        </w:tc>
      </w:tr>
    </w:tbl>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where </w:t>
      </w:r>
      <m:oMath>
        <m:r>
          <w:rPr>
            <w:rFonts w:ascii="Cambria Math" w:hAnsi="Cambria Math" w:cs="Times New Roman"/>
            <w:sz w:val="24"/>
            <w:szCs w:val="24"/>
          </w:rPr>
          <m:t>H</m:t>
        </m:r>
      </m:oMath>
      <w:r>
        <w:rPr>
          <w:rFonts w:ascii="Times New Roman" w:hAnsi="Times New Roman" w:cs="Times New Roman"/>
          <w:sz w:val="24"/>
          <w:szCs w:val="24"/>
        </w:rPr>
        <w:t xml:space="preserve"> is the pump head (ft).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,H)</m:t>
        </m:r>
      </m:oMath>
      <w:r>
        <w:rPr>
          <w:rFonts w:ascii="Times New Roman" w:hAnsi="Times New Roman" w:cs="Times New Roman"/>
          <w:sz w:val="24"/>
          <w:szCs w:val="24"/>
        </w:rPr>
        <w:t xml:space="preserve"> is the reading from the pump characteristic curve. </w:t>
      </w:r>
      <m:oMath>
        <m:r>
          <w:rPr>
            <w:rFonts w:ascii="Cambria Math" w:hAnsi="Cambria Math" w:cs="Times New Roman"/>
            <w:sz w:val="24"/>
            <w:szCs w:val="24"/>
          </w:rPr>
          <m:t>Y</m:t>
        </m:r>
      </m:oMath>
      <w:r>
        <w:rPr>
          <w:rFonts w:ascii="Times New Roman" w:hAnsi="Times New Roman" w:cs="Times New Roman"/>
          <w:sz w:val="24"/>
          <w:szCs w:val="24"/>
        </w:rPr>
        <w:t xml:space="preserve"> is the water recovery.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max</m:t>
            </m:r>
          </m:sub>
        </m:sSub>
      </m:oMath>
      <w:r>
        <w:rPr>
          <w:rFonts w:ascii="Times New Roman"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oMath>
      <w:r>
        <w:rPr>
          <w:rFonts w:ascii="Times New Roman" w:hAnsi="Times New Roman" w:cs="Times New Roman"/>
          <w:sz w:val="24"/>
          <w:szCs w:val="24"/>
        </w:rPr>
        <w:t xml:space="preserve"> are the upper and lower limits of water recovery.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min</m:t>
            </m:r>
          </m:sub>
        </m:sSub>
      </m:oMath>
      <w:r>
        <w:rPr>
          <w:rFonts w:ascii="Times New Roman" w:hAnsi="Times New Roman" w:cs="Times New Roman"/>
          <w:sz w:val="24"/>
          <w:szCs w:val="24"/>
        </w:rPr>
        <w:t xml:space="preserve"> is set to be 50% in all cases. The inequity constraint </w:t>
      </w:r>
      <m:oMath>
        <m:sSub>
          <m:sSubPr>
            <m:ctrlPr>
              <w:rPr>
                <w:rFonts w:ascii="Cambria Math" w:hAnsi="Cambria Math" w:cs="Times New Roman"/>
                <w:i/>
                <w:iCs/>
                <w:sz w:val="24"/>
                <w:szCs w:val="24"/>
              </w:rPr>
            </m:ctrlPr>
          </m:sSubPr>
          <m:e>
            <m:r>
              <w:rPr>
                <w:rFonts w:ascii="Cambria Math" w:hAnsi="Cambria Math" w:cs="Times New Roman"/>
                <w:sz w:val="24"/>
                <w:szCs w:val="24"/>
              </w:rPr>
              <m:t>g</m:t>
            </m:r>
          </m:e>
          <m:sub>
            <m:r>
              <w:rPr>
                <w:rFonts w:ascii="Cambria Math" w:hAnsi="Cambria Math" w:cs="Times New Roman"/>
                <w:sz w:val="24"/>
                <w:szCs w:val="24"/>
              </w:rPr>
              <m:t>pump</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f</m:t>
            </m:r>
          </m:sub>
        </m:sSub>
        <m:r>
          <w:rPr>
            <w:rFonts w:ascii="Cambria Math" w:hAnsi="Cambria Math" w:cs="Times New Roman"/>
            <w:sz w:val="24"/>
            <w:szCs w:val="24"/>
          </w:rPr>
          <m:t>,H)≤0</m:t>
        </m:r>
      </m:oMath>
      <w:r>
        <w:rPr>
          <w:rFonts w:ascii="Times New Roman" w:hAnsi="Times New Roman" w:cs="Times New Roman"/>
          <w:sz w:val="24"/>
          <w:szCs w:val="24"/>
        </w:rPr>
        <w:t xml:space="preserve"> is to guarantee that the RO process is operated within the normal range of the pump. </w:t>
      </w:r>
      <m:oMath>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pump</m:t>
            </m:r>
          </m:sub>
        </m:sSub>
        <m:r>
          <w:rPr>
            <w:rFonts w:ascii="Cambria Math" w:hAnsi="Cambria Math" w:cs="Times New Roman"/>
            <w:sz w:val="24"/>
            <w:szCs w:val="24"/>
          </w:rPr>
          <m:t>=0.4327⋅H</m:t>
        </m:r>
      </m:oMath>
      <w:r>
        <w:rPr>
          <w:rFonts w:ascii="Times New Roman" w:hAnsi="Times New Roman" w:cs="Times New Roman"/>
          <w:sz w:val="24"/>
          <w:szCs w:val="24"/>
        </w:rPr>
        <w:t xml:space="preserve"> is the conversion of pump head (ft) to pressure increase (psi) for water. </w:t>
      </w:r>
    </w:p>
    <w:p w:rsidR="00476BFE" w:rsidRDefault="006C2307">
      <w:pPr>
        <w:pStyle w:val="ListParagraph"/>
        <w:numPr>
          <w:ilvl w:val="0"/>
          <w:numId w:val="23"/>
        </w:numPr>
        <w:rPr>
          <w:rFonts w:ascii="Times New Roman" w:hAnsi="Times New Roman" w:cs="Times New Roman"/>
          <w:i/>
          <w:sz w:val="24"/>
          <w:szCs w:val="24"/>
        </w:rPr>
      </w:pPr>
      <w:r>
        <w:rPr>
          <w:rFonts w:ascii="Times New Roman" w:hAnsi="Times New Roman" w:cs="Times New Roman"/>
          <w:i/>
          <w:sz w:val="24"/>
          <w:szCs w:val="24"/>
        </w:rPr>
        <w:t>Plant Validation of Model</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Based on the parameters determined in the mathematical model, the optimization problem described by Equation 47 is solved using standard optimization packages in Matlab. The objective is to reduce the SEC while maintaining the same amount of permeate flow rates (i.e., 1,234 gpm for train A and 1,179 gpm for train B). The several optimization studies were done by including an equality constraint of recovery in each case (</w:t>
      </w:r>
      <m:oMath>
        <m:r>
          <w:rPr>
            <w:rFonts w:ascii="Cambria Math" w:hAnsi="Cambria Math" w:cs="Times New Roman"/>
            <w:sz w:val="24"/>
            <w:szCs w:val="24"/>
          </w:rPr>
          <m:t>Y</m:t>
        </m:r>
      </m:oMath>
      <w:r>
        <w:rPr>
          <w:rFonts w:ascii="Times New Roman" w:hAnsi="Times New Roman" w:cs="Times New Roman"/>
          <w:sz w:val="24"/>
          <w:szCs w:val="24"/>
        </w:rPr>
        <w:t xml:space="preserve"> = 78%, 80%, ..., 96%) and the results are plotted in Figures 40-43. It is shown that the optimal solution may not be corresponding to the best efficiency or the lowest/highest feed flow or pump head. It is actually a tradeoff among all these factors. </w:t>
      </w:r>
    </w:p>
    <w:p w:rsidR="00476BFE" w:rsidRDefault="006C2307">
      <w:pPr>
        <w:rPr>
          <w:rFonts w:ascii="Times New Roman" w:hAnsi="Times New Roman" w:cs="Times New Roman"/>
          <w:b/>
          <w:sz w:val="24"/>
          <w:szCs w:val="24"/>
        </w:rPr>
      </w:pPr>
      <w:r>
        <w:rPr>
          <w:rFonts w:ascii="Times New Roman" w:hAnsi="Times New Roman" w:cs="Times New Roman"/>
          <w:sz w:val="24"/>
          <w:szCs w:val="24"/>
        </w:rPr>
        <w:t xml:space="preserve">In order to validate model predictions, numerous experiments were performed on the first RO train of Chino Desalter I by maintaining the permeate production rate at 1235 gpm (or 280 </w:t>
      </w:r>
      <m:oMath>
        <m:sSup>
          <m:sSupPr>
            <m:ctrlPr>
              <w:rPr>
                <w:rFonts w:ascii="Cambria Math" w:hAnsi="Cambria Math" w:cs="Times New Roman"/>
                <w:i/>
                <w:iCs/>
                <w:sz w:val="24"/>
                <w:szCs w:val="24"/>
              </w:rPr>
            </m:ctrlPr>
          </m:sSupPr>
          <m:e>
            <m:r>
              <w:rPr>
                <w:rFonts w:ascii="Cambria Math" w:hAnsi="Cambria Math" w:cs="Times New Roman"/>
                <w:sz w:val="24"/>
                <w:szCs w:val="24"/>
              </w:rPr>
              <m:t>m</m:t>
            </m:r>
          </m:e>
          <m:sup>
            <m:r>
              <w:rPr>
                <w:rFonts w:ascii="Cambria Math" w:hAnsi="Cambria Math" w:cs="Times New Roman"/>
                <w:sz w:val="24"/>
                <w:szCs w:val="24"/>
              </w:rPr>
              <m:t>3</m:t>
            </m:r>
          </m:sup>
        </m:sSup>
      </m:oMath>
      <w:r>
        <w:rPr>
          <w:rFonts w:ascii="Times New Roman" w:hAnsi="Times New Roman" w:cs="Times New Roman"/>
          <w:sz w:val="24"/>
          <w:szCs w:val="24"/>
        </w:rPr>
        <w:t xml:space="preserve">/hr) while varying the recovery from 79-95%. In an effort to minimize possible interruptions in plant production, the experiments were conducted over three days in February and March, 2012. The recovery was changed in small 1-2% increments. When a set point change in the recovery was placed, sufficient time was allowed for the system to stabilize. The motor speed, retentate flow rate, retentate valve position, conductance and other relevant data were recorded from the control system (see Figure 38 for a snapshot of the control screen). The recovery was </w:t>
      </w:r>
      <w:r>
        <w:rPr>
          <w:rFonts w:ascii="Times New Roman" w:hAnsi="Times New Roman" w:cs="Times New Roman"/>
          <w:sz w:val="24"/>
          <w:szCs w:val="24"/>
        </w:rPr>
        <w:lastRenderedPageBreak/>
        <w:t xml:space="preserve">verified based on permeate and retentate flow rates. It was noticed that the control system overwrites any recovery that is greater than 90%, probably due to some safety interlocks built into the programming. The actual plant water recovery varies from 79% to 90%. As shown in Figure 40, the control system is very effective and maintains the water flow rate around the same set of points in all cases. This serves as a good basis for comparison between the model predictions and experimental data. </w:t>
      </w:r>
    </w:p>
    <w:p w:rsidR="00476BFE" w:rsidRDefault="006C2307">
      <w:pPr>
        <w:jc w:val="center"/>
        <w:rPr>
          <w:rFonts w:ascii="Times New Roman" w:hAnsi="Times New Roman" w:cs="Times New Roman"/>
          <w:b/>
          <w:noProof/>
          <w:sz w:val="24"/>
          <w:szCs w:val="24"/>
        </w:rPr>
      </w:pPr>
      <w:r>
        <w:rPr>
          <w:rFonts w:ascii="Times New Roman" w:hAnsi="Times New Roman" w:cs="Times New Roman"/>
          <w:b/>
          <w:noProof/>
          <w:sz w:val="24"/>
          <w:szCs w:val="24"/>
        </w:rPr>
        <w:drawing>
          <wp:inline distT="0" distB="0" distL="0" distR="0">
            <wp:extent cx="3492489" cy="2743200"/>
            <wp:effectExtent l="0" t="0" r="0" b="0"/>
            <wp:docPr id="62" name="Picture 6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2"/>
                    <pic:cNvPicPr>
                      <a:picLocks noGrp="1"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92489" cy="2743200"/>
                    </a:xfrm>
                    <a:prstGeom prst="rect">
                      <a:avLst/>
                    </a:prstGeom>
                    <a:noFill/>
                    <a:ln>
                      <a:noFill/>
                    </a:ln>
                  </pic:spPr>
                </pic:pic>
              </a:graphicData>
            </a:graphic>
          </wp:inline>
        </w:drawing>
      </w:r>
    </w:p>
    <w:p w:rsidR="00476BFE" w:rsidRDefault="006C2307">
      <w:pPr>
        <w:jc w:val="center"/>
        <w:rPr>
          <w:rFonts w:ascii="Times New Roman" w:hAnsi="Times New Roman" w:cs="Times New Roman"/>
          <w:noProof/>
          <w:sz w:val="24"/>
          <w:szCs w:val="24"/>
        </w:rPr>
      </w:pPr>
      <w:r>
        <w:rPr>
          <w:rFonts w:ascii="Times New Roman" w:hAnsi="Times New Roman" w:cs="Times New Roman"/>
          <w:b/>
          <w:noProof/>
          <w:sz w:val="24"/>
          <w:szCs w:val="24"/>
        </w:rPr>
        <w:t xml:space="preserve">Figure 40. </w:t>
      </w:r>
      <w:r>
        <w:rPr>
          <w:rFonts w:ascii="Times New Roman" w:hAnsi="Times New Roman" w:cs="Times New Roman"/>
          <w:noProof/>
          <w:sz w:val="24"/>
          <w:szCs w:val="24"/>
        </w:rPr>
        <w:t xml:space="preserve">Feed rate as a function of recovery. </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Figures 41(a) and 41(b) show the pressure differences across the membrane at both the entrance and exit of the RO train. It is predicted by the model that when the recovery is between 80-90%,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inlet of the RO unit is roughly constant while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outlet of the RO unit increases linearly with the recovery. Both match closely with plant observations. The plant data indicate that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inlet of the RO unit varies about 1% while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outlet of the RO unit about 15% in the recovery range 79-90%. The high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outlet of the RO unit is achieved by closing the retentate valve. This is consistent with the plant data shown in Figure 42(a), which indicates that the retentate valve position gradually reduces from 58% to 27% when the recovery increases from 79% to 90%. </w:t>
      </w:r>
    </w:p>
    <w:p w:rsidR="00476BFE" w:rsidRDefault="006C2307">
      <w:pPr>
        <w:jc w:val="center"/>
        <w:rPr>
          <w:rFonts w:ascii="Times New Roman" w:hAnsi="Times New Roman" w:cs="Times New Roman"/>
          <w:b/>
          <w:sz w:val="24"/>
          <w:szCs w:val="24"/>
        </w:rPr>
      </w:pPr>
      <w:r>
        <w:rPr>
          <w:rFonts w:ascii="Times New Roman" w:hAnsi="Times New Roman" w:cs="Times New Roman"/>
          <w:sz w:val="24"/>
          <w:szCs w:val="24"/>
        </w:rPr>
        <w:lastRenderedPageBreak/>
        <w:t>(a)</w:t>
      </w:r>
      <w:r>
        <w:rPr>
          <w:rFonts w:ascii="Times New Roman" w:hAnsi="Times New Roman" w:cs="Times New Roman"/>
          <w:b/>
          <w:noProof/>
          <w:sz w:val="24"/>
          <w:szCs w:val="24"/>
        </w:rPr>
        <w:drawing>
          <wp:inline distT="0" distB="0" distL="0" distR="0">
            <wp:extent cx="2590800" cy="2009966"/>
            <wp:effectExtent l="0" t="0" r="0" b="9525"/>
            <wp:docPr id="63" name="Picture 6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7"/>
                    <pic:cNvPicPr>
                      <a:picLocks noGrp="1"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591563" cy="2010558"/>
                    </a:xfrm>
                    <a:prstGeom prst="rect">
                      <a:avLst/>
                    </a:prstGeom>
                    <a:noFill/>
                    <a:ln>
                      <a:noFill/>
                    </a:ln>
                  </pic:spPr>
                </pic:pic>
              </a:graphicData>
            </a:graphic>
          </wp:inline>
        </w:drawing>
      </w:r>
      <w:r>
        <w:rPr>
          <w:rFonts w:ascii="Times New Roman" w:hAnsi="Times New Roman" w:cs="Times New Roman"/>
          <w:b/>
          <w:noProof/>
          <w:sz w:val="24"/>
          <w:szCs w:val="24"/>
        </w:rPr>
        <w:t xml:space="preserve">  (</w:t>
      </w:r>
      <w:r>
        <w:rPr>
          <w:rFonts w:ascii="Times New Roman" w:hAnsi="Times New Roman" w:cs="Times New Roman"/>
          <w:noProof/>
          <w:sz w:val="24"/>
          <w:szCs w:val="24"/>
        </w:rPr>
        <w:t>b)</w:t>
      </w:r>
      <w:r>
        <w:rPr>
          <w:rFonts w:ascii="Times New Roman" w:hAnsi="Times New Roman" w:cs="Times New Roman"/>
          <w:b/>
          <w:noProof/>
          <w:sz w:val="24"/>
          <w:szCs w:val="24"/>
        </w:rPr>
        <w:drawing>
          <wp:inline distT="0" distB="0" distL="0" distR="0">
            <wp:extent cx="2527413" cy="2008909"/>
            <wp:effectExtent l="0" t="0" r="635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37451" cy="2016888"/>
                    </a:xfrm>
                    <a:prstGeom prst="rect">
                      <a:avLst/>
                    </a:prstGeom>
                    <a:noFill/>
                    <a:ln>
                      <a:noFill/>
                    </a:ln>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hAnsi="Times New Roman" w:cs="Times New Roman"/>
          <w:b/>
          <w:sz w:val="24"/>
          <w:szCs w:val="24"/>
        </w:rPr>
        <w:t xml:space="preserve">Figure 41. </w:t>
      </w:r>
      <w:r>
        <w:rPr>
          <w:rFonts w:ascii="Times New Roman" w:hAnsi="Times New Roman" w:cs="Times New Roman"/>
          <w:sz w:val="24"/>
          <w:szCs w:val="24"/>
        </w:rPr>
        <w:t>(a)</w:t>
      </w:r>
      <w:r>
        <w:rPr>
          <w:rFonts w:ascii="Times New Roman" w:hAnsi="Times New Roman" w:cs="Times New Roman"/>
          <w:b/>
          <w:sz w:val="24"/>
          <w:szCs w:val="24"/>
        </w:rPr>
        <w:t xml:space="preserve">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eastAsiaTheme="minorEastAsia" w:hAnsi="Times New Roman" w:cs="Times New Roman"/>
          <w:iCs/>
          <w:sz w:val="24"/>
          <w:szCs w:val="24"/>
        </w:rPr>
        <w:t xml:space="preserve"> at the inlet and (b) the exit of the RO unit as a function of recovery.</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Because </w:t>
      </w:r>
      <m:oMath>
        <m:r>
          <m:rPr>
            <m:sty m:val="p"/>
          </m:rPr>
          <w:rPr>
            <w:rFonts w:ascii="Cambria Math" w:hAnsi="Cambria Math" w:cs="Times New Roman"/>
            <w:sz w:val="24"/>
            <w:szCs w:val="24"/>
          </w:rPr>
          <m:t>Δ</m:t>
        </m:r>
        <m:r>
          <w:rPr>
            <w:rFonts w:ascii="Cambria Math" w:hAnsi="Cambria Math" w:cs="Times New Roman"/>
            <w:sz w:val="24"/>
            <w:szCs w:val="24"/>
          </w:rPr>
          <m:t>P</m:t>
        </m:r>
      </m:oMath>
      <w:r>
        <w:rPr>
          <w:rFonts w:ascii="Times New Roman" w:hAnsi="Times New Roman" w:cs="Times New Roman"/>
          <w:sz w:val="24"/>
          <w:szCs w:val="24"/>
        </w:rPr>
        <w:t xml:space="preserve"> at the inlet of the RO unit does not change much in the recovery range of 79-90% and </w:t>
      </w:r>
      <m:oMath>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p</m:t>
            </m:r>
          </m:sub>
        </m:sSub>
      </m:oMath>
      <w:r>
        <w:rPr>
          <w:rFonts w:ascii="Times New Roman" w:hAnsi="Times New Roman" w:cs="Times New Roman"/>
          <w:sz w:val="24"/>
          <w:szCs w:val="24"/>
        </w:rPr>
        <w:t xml:space="preserve"> and </w:t>
      </w:r>
      <m:oMath>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oMath>
      <w:r>
        <w:rPr>
          <w:rFonts w:ascii="Times New Roman" w:hAnsi="Times New Roman" w:cs="Times New Roman"/>
          <w:sz w:val="24"/>
          <w:szCs w:val="24"/>
        </w:rPr>
        <w:t xml:space="preserve"> are fairly constant, the pump head should also be roughly constant. This is shown in Figure 42(b). A reduced flow with a roughly constant pump head implies a higher flow resistance, which is consistent with the valve throttling effect shown in Figure 42(a). </w:t>
      </w:r>
    </w:p>
    <w:p w:rsidR="00476BFE" w:rsidRDefault="006C2307">
      <w:pPr>
        <w:jc w:val="center"/>
        <w:rPr>
          <w:rFonts w:ascii="Times New Roman" w:hAnsi="Times New Roman" w:cs="Times New Roman"/>
          <w:sz w:val="24"/>
          <w:szCs w:val="24"/>
        </w:rPr>
      </w:pPr>
      <w:r>
        <w:rPr>
          <w:rFonts w:ascii="Times New Roman" w:hAnsi="Times New Roman" w:cs="Times New Roman"/>
          <w:sz w:val="24"/>
          <w:szCs w:val="24"/>
        </w:rPr>
        <w:t>(a)</w:t>
      </w:r>
      <w:r>
        <w:rPr>
          <w:rFonts w:ascii="Times New Roman" w:hAnsi="Times New Roman" w:cs="Times New Roman"/>
          <w:noProof/>
          <w:sz w:val="24"/>
          <w:szCs w:val="24"/>
        </w:rPr>
        <w:drawing>
          <wp:inline distT="0" distB="0" distL="0" distR="0">
            <wp:extent cx="2687955" cy="2126615"/>
            <wp:effectExtent l="0" t="0" r="0" b="698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87955" cy="2126615"/>
                    </a:xfrm>
                    <a:prstGeom prst="rect">
                      <a:avLst/>
                    </a:prstGeom>
                    <a:noFill/>
                    <a:ln>
                      <a:noFill/>
                    </a:ln>
                  </pic:spPr>
                </pic:pic>
              </a:graphicData>
            </a:graphic>
          </wp:inline>
        </w:drawing>
      </w:r>
      <w:r>
        <w:rPr>
          <w:rFonts w:ascii="Times New Roman" w:hAnsi="Times New Roman" w:cs="Times New Roman"/>
          <w:sz w:val="24"/>
          <w:szCs w:val="24"/>
        </w:rPr>
        <w:t>(b)</w:t>
      </w:r>
      <w:r>
        <w:rPr>
          <w:rFonts w:ascii="Times New Roman" w:hAnsi="Times New Roman" w:cs="Times New Roman"/>
          <w:noProof/>
          <w:sz w:val="24"/>
          <w:szCs w:val="24"/>
        </w:rPr>
        <w:drawing>
          <wp:inline distT="0" distB="0" distL="0" distR="0">
            <wp:extent cx="2708275" cy="2147570"/>
            <wp:effectExtent l="0" t="0" r="0" b="508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708275" cy="2147570"/>
                    </a:xfrm>
                    <a:prstGeom prst="rect">
                      <a:avLst/>
                    </a:prstGeom>
                    <a:noFill/>
                    <a:ln>
                      <a:noFill/>
                    </a:ln>
                  </pic:spPr>
                </pic:pic>
              </a:graphicData>
            </a:graphic>
          </wp:inline>
        </w:drawing>
      </w:r>
    </w:p>
    <w:p w:rsidR="00476BFE" w:rsidRDefault="006C2307">
      <w:pPr>
        <w:jc w:val="center"/>
        <w:rPr>
          <w:rFonts w:ascii="Times New Roman" w:hAnsi="Times New Roman" w:cs="Times New Roman"/>
          <w:sz w:val="24"/>
          <w:szCs w:val="24"/>
        </w:rPr>
      </w:pPr>
      <w:r>
        <w:rPr>
          <w:rFonts w:ascii="Times New Roman" w:hAnsi="Times New Roman" w:cs="Times New Roman"/>
          <w:b/>
          <w:sz w:val="24"/>
          <w:szCs w:val="24"/>
        </w:rPr>
        <w:t xml:space="preserve">Figure 42. </w:t>
      </w:r>
      <w:r>
        <w:rPr>
          <w:rFonts w:ascii="Times New Roman" w:hAnsi="Times New Roman" w:cs="Times New Roman"/>
          <w:sz w:val="24"/>
          <w:szCs w:val="24"/>
        </w:rPr>
        <w:t xml:space="preserve">(a) </w:t>
      </w:r>
      <w:r>
        <w:rPr>
          <w:rFonts w:ascii="Times New Roman" w:hAnsi="Times New Roman" w:cs="Times New Roman"/>
          <w:noProof/>
          <w:sz w:val="24"/>
          <w:szCs w:val="24"/>
        </w:rPr>
        <w:t xml:space="preserve">Retentate valve position and (b) </w:t>
      </w:r>
      <w:r>
        <w:rPr>
          <w:rFonts w:ascii="Times New Roman" w:hAnsi="Times New Roman" w:cs="Times New Roman"/>
          <w:sz w:val="24"/>
          <w:szCs w:val="24"/>
        </w:rPr>
        <w:t>pump head as a function of recovery.</w:t>
      </w:r>
    </w:p>
    <w:p w:rsidR="00476BFE" w:rsidRDefault="006C2307">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A comparison between model predictions of NSEC and plant observations is shown in </w:t>
      </w:r>
      <w:r>
        <w:rPr>
          <w:rFonts w:ascii="Times New Roman" w:hAnsi="Times New Roman" w:cs="Times New Roman"/>
          <w:sz w:val="24"/>
          <w:szCs w:val="24"/>
        </w:rPr>
        <w:t>Figure 43 with the optimum recovery predicted by the model highlighted in solid blue</w:t>
      </w:r>
      <w:r>
        <w:rPr>
          <w:rFonts w:ascii="Times New Roman" w:hAnsi="Times New Roman" w:cs="Times New Roman"/>
          <w:color w:val="000000"/>
          <w:sz w:val="24"/>
          <w:szCs w:val="24"/>
        </w:rPr>
        <w:t>. They match very well, and both indicate that the pump energy consumption reduces when recovery increases from 80% to 90%. It was predicted by model-based optimization that the SEC in this train reaches its minimum at a recovery around 93–94%, beyond which the SEC will increase. Even though the lowest SEC cannot be demonstrated experimentally due to current controller settings, it is reasonable to conclude that it occurs between 90–100%. This is because the retentate osmotic pressure will skyrocket when the recovery approaches 100%, so will the pump head and motor horsepower.</w:t>
      </w:r>
    </w:p>
    <w:p w:rsidR="00476BFE" w:rsidRDefault="00476BFE">
      <w:pPr>
        <w:autoSpaceDE w:val="0"/>
        <w:autoSpaceDN w:val="0"/>
        <w:adjustRightInd w:val="0"/>
        <w:spacing w:after="0" w:line="240" w:lineRule="auto"/>
        <w:rPr>
          <w:rFonts w:ascii="Times New Roman" w:hAnsi="Times New Roman" w:cs="Times New Roman"/>
          <w:b/>
          <w:noProof/>
          <w:sz w:val="24"/>
          <w:szCs w:val="24"/>
        </w:rPr>
      </w:pPr>
    </w:p>
    <w:p w:rsidR="00476BFE" w:rsidRDefault="006C2307">
      <w:pPr>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3411271" cy="2743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411271" cy="2743200"/>
                    </a:xfrm>
                    <a:prstGeom prst="rect">
                      <a:avLst/>
                    </a:prstGeom>
                    <a:noFill/>
                    <a:ln>
                      <a:noFill/>
                    </a:ln>
                  </pic:spPr>
                </pic:pic>
              </a:graphicData>
            </a:graphic>
          </wp:inline>
        </w:drawing>
      </w:r>
    </w:p>
    <w:p w:rsidR="00476BFE" w:rsidRDefault="006C2307">
      <w:pPr>
        <w:rPr>
          <w:rFonts w:ascii="Times New Roman" w:eastAsiaTheme="minorEastAsia" w:hAnsi="Times New Roman" w:cs="Times New Roman"/>
          <w:iCs/>
          <w:sz w:val="24"/>
          <w:szCs w:val="24"/>
        </w:rPr>
      </w:pPr>
      <w:r>
        <w:rPr>
          <w:rFonts w:ascii="Times New Roman" w:hAnsi="Times New Roman" w:cs="Times New Roman"/>
          <w:b/>
          <w:sz w:val="24"/>
          <w:szCs w:val="24"/>
        </w:rPr>
        <w:t xml:space="preserve">Figure 43. </w:t>
      </w:r>
      <w:r>
        <w:rPr>
          <w:rFonts w:ascii="Times New Roman" w:hAnsi="Times New Roman" w:cs="Times New Roman"/>
          <w:sz w:val="24"/>
          <w:szCs w:val="24"/>
        </w:rPr>
        <w:t xml:space="preserve">Normalized pump energy consumption as a function of recovery.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pump</m:t>
            </m:r>
          </m:sub>
        </m:sSub>
      </m:oMath>
      <w:r>
        <w:rPr>
          <w:rFonts w:ascii="Times New Roman" w:eastAsiaTheme="minorEastAsia" w:hAnsi="Times New Roman" w:cs="Times New Roman"/>
          <w:iCs/>
          <w:sz w:val="24"/>
          <w:szCs w:val="24"/>
        </w:rPr>
        <w:t xml:space="preserve"> is based on vendor provided pump characteristic map. </w:t>
      </w:r>
      <m:oMath>
        <m:sSub>
          <m:sSubPr>
            <m:ctrlPr>
              <w:rPr>
                <w:rFonts w:ascii="Cambria Math" w:hAnsi="Cambria Math" w:cs="Times New Roman"/>
                <w:i/>
                <w:iCs/>
                <w:sz w:val="24"/>
                <w:szCs w:val="24"/>
              </w:rPr>
            </m:ctrlPr>
          </m:sSubPr>
          <m:e>
            <m:r>
              <w:rPr>
                <w:rFonts w:ascii="Cambria Math" w:hAnsi="Cambria Math" w:cs="Times New Roman"/>
                <w:sz w:val="24"/>
                <w:szCs w:val="24"/>
              </w:rPr>
              <m:t>η</m:t>
            </m:r>
          </m:e>
          <m:sub>
            <m:r>
              <w:rPr>
                <w:rFonts w:ascii="Cambria Math" w:hAnsi="Cambria Math" w:cs="Times New Roman"/>
                <w:sz w:val="24"/>
                <w:szCs w:val="24"/>
              </w:rPr>
              <m:t>motor</m:t>
            </m:r>
          </m:sub>
        </m:sSub>
      </m:oMath>
      <w:r>
        <w:rPr>
          <w:rFonts w:ascii="Times New Roman" w:eastAsiaTheme="minorEastAsia" w:hAnsi="Times New Roman" w:cs="Times New Roman"/>
          <w:iCs/>
          <w:sz w:val="24"/>
          <w:szCs w:val="24"/>
        </w:rPr>
        <w:t xml:space="preserve">is assumed to be constant. </w:t>
      </w:r>
    </w:p>
    <w:p w:rsidR="00476BFE" w:rsidRDefault="006C2307">
      <w:pPr>
        <w:pStyle w:val="ListParagraph"/>
        <w:numPr>
          <w:ilvl w:val="0"/>
          <w:numId w:val="23"/>
        </w:numPr>
        <w:rPr>
          <w:rFonts w:ascii="Times New Roman" w:eastAsiaTheme="minorEastAsia" w:hAnsi="Times New Roman" w:cs="Times New Roman"/>
          <w:i/>
          <w:iCs/>
          <w:sz w:val="24"/>
          <w:szCs w:val="24"/>
        </w:rPr>
      </w:pPr>
      <w:r>
        <w:rPr>
          <w:rFonts w:ascii="Times New Roman" w:eastAsiaTheme="minorEastAsia" w:hAnsi="Times New Roman" w:cs="Times New Roman"/>
          <w:i/>
          <w:iCs/>
          <w:sz w:val="24"/>
          <w:szCs w:val="24"/>
        </w:rPr>
        <w:t xml:space="preserve">Improved model incorporating CFD results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Incorporating the CFD results into Equation 46 yield the following differential algebraic equation (DAE) equations: </w:t>
      </w:r>
    </w:p>
    <w:tbl>
      <w:tblPr>
        <w:tblW w:w="5000" w:type="pct"/>
        <w:tblLook w:val="04A0" w:firstRow="1" w:lastRow="0" w:firstColumn="1" w:lastColumn="0" w:noHBand="0" w:noVBand="1"/>
      </w:tblPr>
      <w:tblGrid>
        <w:gridCol w:w="1437"/>
        <w:gridCol w:w="6703"/>
        <w:gridCol w:w="1436"/>
      </w:tblGrid>
      <w:tr w:rsidR="00476BFE">
        <w:tc>
          <w:tcPr>
            <w:tcW w:w="750" w:type="pct"/>
            <w:vAlign w:val="center"/>
          </w:tcPr>
          <w:p w:rsidR="00476BFE" w:rsidRDefault="00476BFE">
            <w:pPr>
              <w:rPr>
                <w:rFonts w:ascii="Times New Roman" w:hAnsi="Times New Roman" w:cs="Times New Roman"/>
                <w:sz w:val="24"/>
                <w:szCs w:val="24"/>
              </w:rPr>
            </w:pPr>
          </w:p>
        </w:tc>
        <w:tc>
          <w:tcPr>
            <w:tcW w:w="3500" w:type="pct"/>
          </w:tcPr>
          <w:p w:rsidR="00476BFE" w:rsidRDefault="006C2307">
            <w:pPr>
              <w:rPr>
                <w:rFonts w:ascii="Times New Roman" w:hAnsi="Times New Roman" w:cs="Times New Roman"/>
                <w:sz w:val="24"/>
                <w:szCs w:val="24"/>
              </w:rPr>
            </w:pPr>
            <m:oMathPara>
              <m:oMathParaPr>
                <m:jc m:val="centerGroup"/>
              </m:oMathParaPr>
              <m:oMath>
                <m:m>
                  <m:mPr>
                    <m:plcHide m:val="1"/>
                    <m:mcs>
                      <m:mc>
                        <m:mcPr>
                          <m:count m:val="1"/>
                          <m:mcJc m:val="right"/>
                        </m:mcPr>
                      </m:mc>
                      <m:mc>
                        <m:mcPr>
                          <m:count m:val="1"/>
                          <m:mcJc m:val="center"/>
                        </m:mcPr>
                      </m:mc>
                      <m:mc>
                        <m:mcPr>
                          <m:count m:val="1"/>
                          <m:mcJc m:val="left"/>
                        </m:mcPr>
                      </m:mc>
                    </m:mcs>
                    <m:ctrlPr>
                      <w:rPr>
                        <w:rFonts w:ascii="Cambria Math" w:hAnsi="Cambria Math" w:cs="Times New Roman"/>
                        <w:sz w:val="24"/>
                        <w:szCs w:val="24"/>
                      </w:rPr>
                    </m:ctrlPr>
                  </m:mPr>
                  <m:mr>
                    <m:e>
                      <m:f>
                        <m:fPr>
                          <m:ctrlPr>
                            <w:rPr>
                              <w:rFonts w:ascii="Cambria Math" w:hAnsi="Cambria Math" w:cs="Times New Roman"/>
                              <w:sz w:val="24"/>
                              <w:szCs w:val="24"/>
                            </w:rPr>
                          </m:ctrlPr>
                        </m:fPr>
                        <m:num>
                          <m:r>
                            <w:rPr>
                              <w:rFonts w:ascii="Cambria Math" w:hAnsi="Cambria Math" w:cs="Times New Roman"/>
                              <w:sz w:val="24"/>
                              <w:szCs w:val="24"/>
                            </w:rPr>
                            <m:t>dQ</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sSub>
                        <m:sSubPr>
                          <m:ctrlPr>
                            <w:rPr>
                              <w:rFonts w:ascii="Cambria Math" w:hAnsi="Cambria Math" w:cs="Times New Roman"/>
                              <w:i/>
                              <w:iCs/>
                              <w:sz w:val="24"/>
                              <w:szCs w:val="24"/>
                            </w:rPr>
                          </m:ctrlPr>
                        </m:sSubPr>
                        <m:e>
                          <m:r>
                            <w:rPr>
                              <w:rFonts w:ascii="Cambria Math" w:hAnsi="Cambria Math" w:cs="Times New Roman"/>
                              <w:sz w:val="24"/>
                              <w:szCs w:val="24"/>
                            </w:rPr>
                            <m:t>A</m:t>
                          </m:r>
                        </m:e>
                        <m:sub>
                          <m:r>
                            <w:rPr>
                              <w:rFonts w:ascii="Cambria Math" w:hAnsi="Cambria Math" w:cs="Times New Roman"/>
                              <w:sz w:val="24"/>
                              <w:szCs w:val="24"/>
                            </w:rPr>
                            <m:t>l</m:t>
                          </m:r>
                        </m:sub>
                      </m:sSub>
                      <m:r>
                        <w:rPr>
                          <w:rFonts w:ascii="Cambria Math" w:hAnsi="Cambria Math" w:cs="Times New Roman"/>
                          <w:sz w:val="24"/>
                          <w:szCs w:val="24"/>
                        </w:rPr>
                        <m:t>,</m:t>
                      </m:r>
                      <m:r>
                        <m:rPr>
                          <m:sty m:val="p"/>
                        </m:rPr>
                        <w:rPr>
                          <w:rFonts w:ascii="Cambria Math" w:hAnsi="Cambria Math" w:cs="Times New Roman"/>
                          <w:sz w:val="24"/>
                          <w:szCs w:val="24"/>
                        </w:rPr>
                        <m:t> </m:t>
                      </m:r>
                      <m:r>
                        <w:rPr>
                          <w:rFonts w:ascii="Cambria Math" w:hAnsi="Cambria Math" w:cs="Times New Roman"/>
                          <w:sz w:val="24"/>
                          <w:szCs w:val="24"/>
                        </w:rPr>
                        <m:t>@x=0,Q=</m:t>
                      </m:r>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e>
                  </m:mr>
                  <m:mr>
                    <m:e>
                      <m:f>
                        <m:fPr>
                          <m:ctrlPr>
                            <w:rPr>
                              <w:rFonts w:ascii="Cambria Math" w:hAnsi="Cambria Math" w:cs="Times New Roman"/>
                              <w:sz w:val="24"/>
                              <w:szCs w:val="24"/>
                            </w:rPr>
                          </m:ctrlPr>
                        </m:fPr>
                        <m:num>
                          <m:r>
                            <w:rPr>
                              <w:rFonts w:ascii="Cambria Math" w:hAnsi="Cambria Math" w:cs="Times New Roman"/>
                              <w:sz w:val="24"/>
                              <w:szCs w:val="24"/>
                            </w:rPr>
                            <m:t>d(ΔP)</m:t>
                          </m:r>
                        </m:num>
                        <m:den>
                          <m:r>
                            <w:rPr>
                              <w:rFonts w:ascii="Cambria Math" w:hAnsi="Cambria Math" w:cs="Times New Roman"/>
                              <w:sz w:val="24"/>
                              <w:szCs w:val="24"/>
                            </w:rPr>
                            <m:t>dx</m:t>
                          </m:r>
                        </m:den>
                      </m:f>
                    </m:e>
                    <m:e>
                      <m:r>
                        <w:rPr>
                          <w:rFonts w:ascii="Cambria Math" w:hAnsi="Cambria Math" w:cs="Times New Roman"/>
                          <w:sz w:val="24"/>
                          <w:szCs w:val="24"/>
                        </w:rPr>
                        <m:t>=</m:t>
                      </m:r>
                    </m:e>
                    <m:e>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2</m:t>
                          </m:r>
                        </m:sub>
                      </m:sSub>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1.72</m:t>
                          </m:r>
                        </m:sup>
                      </m:sSup>
                      <m:r>
                        <w:rPr>
                          <w:rFonts w:ascii="Cambria Math" w:hAnsi="Cambria Math" w:cs="Times New Roman"/>
                          <w:sz w:val="24"/>
                          <w:szCs w:val="24"/>
                        </w:rPr>
                        <m:t>,</m:t>
                      </m:r>
                      <m:r>
                        <m:rPr>
                          <m:sty m:val="p"/>
                        </m:rPr>
                        <w:rPr>
                          <w:rFonts w:ascii="Cambria Math" w:hAnsi="Cambria Math" w:cs="Times New Roman"/>
                          <w:sz w:val="24"/>
                          <w:szCs w:val="24"/>
                        </w:rPr>
                        <m:t> </m:t>
                      </m:r>
                      <m:r>
                        <w:rPr>
                          <w:rFonts w:ascii="Cambria Math" w:hAnsi="Cambria Math" w:cs="Times New Roman"/>
                          <w:sz w:val="24"/>
                          <w:szCs w:val="24"/>
                        </w:rPr>
                        <m:t>@x=0,</m:t>
                      </m:r>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P</m:t>
                          </m:r>
                        </m:e>
                        <m:sub>
                          <m:r>
                            <w:rPr>
                              <w:rFonts w:ascii="Cambria Math" w:hAnsi="Cambria Math" w:cs="Times New Roman"/>
                              <w:sz w:val="24"/>
                              <w:szCs w:val="24"/>
                            </w:rPr>
                            <m:t>0</m:t>
                          </m:r>
                        </m:sub>
                      </m:sSub>
                    </m:e>
                  </m:mr>
                  <m:mr>
                    <m:e>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hAnsi="Cambria Math" w:cs="Times New Roman"/>
                          <w:sz w:val="24"/>
                          <w:szCs w:val="24"/>
                        </w:rPr>
                        <m:t>[</m:t>
                      </m:r>
                      <m:r>
                        <m:rPr>
                          <m:sty m:val="p"/>
                        </m:rPr>
                        <w:rPr>
                          <w:rFonts w:ascii="Cambria Math" w:hAnsi="Cambria Math" w:cs="Times New Roman"/>
                          <w:sz w:val="24"/>
                          <w:szCs w:val="24"/>
                        </w:rPr>
                        <m:t>Δ</m:t>
                      </m:r>
                      <m:r>
                        <w:rPr>
                          <w:rFonts w:ascii="Cambria Math" w:hAnsi="Cambria Math" w:cs="Times New Roman"/>
                          <w:sz w:val="24"/>
                          <w:szCs w:val="24"/>
                        </w:rPr>
                        <m:t>P-</m:t>
                      </m:r>
                      <m:r>
                        <m:rPr>
                          <m:sty m:val="p"/>
                        </m:rPr>
                        <w:rPr>
                          <w:rFonts w:ascii="Cambria Math" w:hAnsi="Cambria Math" w:cs="Times New Roman"/>
                          <w:sz w:val="24"/>
                          <w:szCs w:val="24"/>
                        </w:rPr>
                        <m:t>Δ</m:t>
                      </m:r>
                      <m:r>
                        <w:rPr>
                          <w:rFonts w:ascii="Cambria Math" w:hAnsi="Cambria Math" w:cs="Times New Roman"/>
                          <w:sz w:val="24"/>
                          <w:szCs w:val="24"/>
                        </w:rPr>
                        <m:t>π</m:t>
                      </m:r>
                      <m:func>
                        <m:funcPr>
                          <m:ctrlPr>
                            <w:rPr>
                              <w:rFonts w:ascii="Cambria Math" w:hAnsi="Cambria Math" w:cs="Times New Roman"/>
                              <w:sz w:val="24"/>
                              <w:szCs w:val="24"/>
                            </w:rPr>
                          </m:ctrlPr>
                        </m:funcPr>
                        <m:fName>
                          <m:r>
                            <m:rPr>
                              <m:sty m:val="p"/>
                            </m:rPr>
                            <w:rPr>
                              <w:rFonts w:ascii="Cambria Math" w:hAnsi="Cambria Math" w:cs="Times New Roman"/>
                              <w:sz w:val="24"/>
                              <w:szCs w:val="24"/>
                            </w:rPr>
                            <m:t xml:space="preserve">exp </m:t>
                          </m:r>
                        </m:fName>
                        <m:e>
                          <m:r>
                            <w:rPr>
                              <w:rFonts w:ascii="Cambria Math" w:hAnsi="Cambria Math" w:cs="Times New Roman"/>
                              <w:sz w:val="24"/>
                              <w:szCs w:val="24"/>
                            </w:rPr>
                            <m:t>(</m:t>
                          </m:r>
                        </m:e>
                      </m:func>
                      <m:sSub>
                        <m:sSubPr>
                          <m:ctrlPr>
                            <w:rPr>
                              <w:rFonts w:ascii="Cambria Math" w:hAnsi="Cambria Math" w:cs="Times New Roman"/>
                              <w:i/>
                              <w:iCs/>
                              <w:sz w:val="24"/>
                              <w:szCs w:val="24"/>
                            </w:rPr>
                          </m:ctrlPr>
                        </m:sSubPr>
                        <m:e>
                          <m:r>
                            <w:rPr>
                              <w:rFonts w:ascii="Cambria Math" w:hAnsi="Cambria Math" w:cs="Times New Roman"/>
                              <w:sz w:val="24"/>
                              <w:szCs w:val="24"/>
                            </w:rPr>
                            <m:t>J</m:t>
                          </m:r>
                        </m:e>
                        <m:sub>
                          <m:r>
                            <w:rPr>
                              <w:rFonts w:ascii="Cambria Math" w:hAnsi="Cambria Math" w:cs="Times New Roman"/>
                              <w:sz w:val="24"/>
                              <w:szCs w:val="24"/>
                            </w:rPr>
                            <m:t>w</m:t>
                          </m:r>
                        </m:sub>
                      </m:sSub>
                      <m:r>
                        <w:rPr>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3</m:t>
                          </m:r>
                        </m:sub>
                      </m:sSub>
                      <m:sSup>
                        <m:sSupPr>
                          <m:ctrlPr>
                            <w:rPr>
                              <w:rFonts w:ascii="Cambria Math" w:hAnsi="Cambria Math" w:cs="Times New Roman"/>
                              <w:i/>
                              <w:iCs/>
                              <w:sz w:val="24"/>
                              <w:szCs w:val="24"/>
                            </w:rPr>
                          </m:ctrlPr>
                        </m:sSupPr>
                        <m:e>
                          <m:r>
                            <w:rPr>
                              <w:rFonts w:ascii="Cambria Math" w:hAnsi="Cambria Math" w:cs="Times New Roman"/>
                              <w:sz w:val="24"/>
                              <w:szCs w:val="24"/>
                            </w:rPr>
                            <m:t>Q</m:t>
                          </m:r>
                        </m:e>
                        <m:sup>
                          <m:r>
                            <w:rPr>
                              <w:rFonts w:ascii="Cambria Math" w:hAnsi="Cambria Math" w:cs="Times New Roman"/>
                              <w:sz w:val="24"/>
                              <w:szCs w:val="24"/>
                            </w:rPr>
                            <m:t>0.68</m:t>
                          </m:r>
                        </m:sup>
                      </m:sSup>
                      <m:r>
                        <w:rPr>
                          <w:rFonts w:ascii="Cambria Math" w:hAnsi="Cambria Math" w:cs="Times New Roman"/>
                          <w:sz w:val="24"/>
                          <w:szCs w:val="24"/>
                        </w:rPr>
                        <m:t>))]</m:t>
                      </m:r>
                    </m:e>
                  </m:mr>
                  <m:mr>
                    <m:e>
                      <m:r>
                        <m:rPr>
                          <m:sty m:val="p"/>
                        </m:rPr>
                        <w:rPr>
                          <w:rFonts w:ascii="Cambria Math" w:hAnsi="Cambria Math" w:cs="Times New Roman"/>
                          <w:sz w:val="24"/>
                          <w:szCs w:val="24"/>
                        </w:rPr>
                        <m:t>Δ</m:t>
                      </m:r>
                      <m:r>
                        <w:rPr>
                          <w:rFonts w:ascii="Cambria Math" w:hAnsi="Cambria Math" w:cs="Times New Roman"/>
                          <w:sz w:val="24"/>
                          <w:szCs w:val="24"/>
                        </w:rPr>
                        <m:t>π</m:t>
                      </m:r>
                    </m:e>
                    <m:e>
                      <m:r>
                        <w:rPr>
                          <w:rFonts w:ascii="Cambria Math" w:hAnsi="Cambria Math" w:cs="Times New Roman"/>
                          <w:sz w:val="24"/>
                          <w:szCs w:val="24"/>
                        </w:rPr>
                        <m:t>=</m:t>
                      </m:r>
                    </m:e>
                    <m:e>
                      <m:sSub>
                        <m:sSubPr>
                          <m:ctrlPr>
                            <w:rPr>
                              <w:rFonts w:ascii="Cambria Math" w:hAnsi="Cambria Math" w:cs="Times New Roman"/>
                              <w:i/>
                              <w:iCs/>
                              <w:sz w:val="24"/>
                              <w:szCs w:val="24"/>
                            </w:rPr>
                          </m:ctrlPr>
                        </m:sSubPr>
                        <m:e>
                          <m:r>
                            <w:rPr>
                              <w:rFonts w:ascii="Cambria Math" w:hAnsi="Cambria Math" w:cs="Times New Roman"/>
                              <w:sz w:val="24"/>
                              <w:szCs w:val="24"/>
                            </w:rPr>
                            <m:t>Q</m:t>
                          </m:r>
                        </m:e>
                        <m:sub>
                          <m:r>
                            <w:rPr>
                              <w:rFonts w:ascii="Cambria Math" w:hAnsi="Cambria Math" w:cs="Times New Roman"/>
                              <w:sz w:val="24"/>
                              <w:szCs w:val="24"/>
                            </w:rPr>
                            <m:t>0</m:t>
                          </m:r>
                        </m:sub>
                      </m:sSub>
                      <m:r>
                        <m:rPr>
                          <m:sty m:val="p"/>
                        </m:rPr>
                        <w:rPr>
                          <w:rFonts w:ascii="Cambria Math" w:hAnsi="Cambria Math" w:cs="Times New Roman"/>
                          <w:sz w:val="24"/>
                          <w:szCs w:val="24"/>
                        </w:rPr>
                        <m:t>Δ</m:t>
                      </m:r>
                      <m:sSub>
                        <m:sSubPr>
                          <m:ctrlPr>
                            <w:rPr>
                              <w:rFonts w:ascii="Cambria Math" w:hAnsi="Cambria Math" w:cs="Times New Roman"/>
                              <w:i/>
                              <w:iCs/>
                              <w:sz w:val="24"/>
                              <w:szCs w:val="24"/>
                            </w:rPr>
                          </m:ctrlPr>
                        </m:sSubPr>
                        <m:e>
                          <m:r>
                            <w:rPr>
                              <w:rFonts w:ascii="Cambria Math" w:hAnsi="Cambria Math" w:cs="Times New Roman"/>
                              <w:sz w:val="24"/>
                              <w:szCs w:val="24"/>
                            </w:rPr>
                            <m:t>π</m:t>
                          </m:r>
                        </m:e>
                        <m:sub>
                          <m:r>
                            <w:rPr>
                              <w:rFonts w:ascii="Cambria Math" w:hAnsi="Cambria Math" w:cs="Times New Roman"/>
                              <w:sz w:val="24"/>
                              <w:szCs w:val="24"/>
                            </w:rPr>
                            <m:t>0</m:t>
                          </m:r>
                        </m:sub>
                      </m:sSub>
                      <m:r>
                        <w:rPr>
                          <w:rFonts w:ascii="Cambria Math" w:hAnsi="Cambria Math" w:cs="Times New Roman"/>
                          <w:sz w:val="24"/>
                          <w:szCs w:val="24"/>
                        </w:rPr>
                        <m:t>/Q</m:t>
                      </m:r>
                    </m:e>
                  </m:mr>
                </m:m>
              </m:oMath>
            </m:oMathPara>
          </w:p>
        </w:tc>
        <w:tc>
          <w:tcPr>
            <w:tcW w:w="750" w:type="pct"/>
            <w:vAlign w:val="center"/>
          </w:tcPr>
          <w:p w:rsidR="00476BFE" w:rsidRDefault="006C2307">
            <w:pPr>
              <w:jc w:val="right"/>
              <w:rPr>
                <w:rFonts w:ascii="Times New Roman" w:hAnsi="Times New Roman" w:cs="Times New Roman"/>
                <w:sz w:val="24"/>
                <w:szCs w:val="24"/>
              </w:rPr>
            </w:pPr>
            <w:r>
              <w:rPr>
                <w:rFonts w:ascii="Times New Roman" w:hAnsi="Times New Roman" w:cs="Times New Roman"/>
                <w:sz w:val="24"/>
                <w:szCs w:val="24"/>
              </w:rPr>
              <w:t>(48)</w:t>
            </w:r>
          </w:p>
        </w:tc>
      </w:tr>
    </w:tbl>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Following the least squares regression approach, the parameters in Equation 48 are determined to be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r>
          <w:rPr>
            <w:rFonts w:ascii="Cambria Math" w:eastAsiaTheme="minorEastAsia" w:hAnsi="Cambria Math" w:cs="Times New Roman"/>
            <w:sz w:val="24"/>
            <w:szCs w:val="24"/>
          </w:rPr>
          <m:t xml:space="preserve">=1.12 </m:t>
        </m:r>
      </m:oMath>
      <w:r>
        <w:rPr>
          <w:rFonts w:ascii="Times New Roman" w:eastAsiaTheme="minorEastAsia" w:hAnsi="Times New Roman" w:cs="Times New Roman"/>
          <w:iCs/>
          <w:sz w:val="24"/>
          <w:szCs w:val="24"/>
        </w:rPr>
        <w:t xml:space="preserve">gfd/psi,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2</m:t>
            </m:r>
          </m:sub>
        </m:sSub>
        <m:r>
          <w:rPr>
            <w:rFonts w:ascii="Cambria Math" w:hAnsi="Cambria Math" w:cs="Times New Roman"/>
            <w:sz w:val="24"/>
            <w:szCs w:val="24"/>
          </w:rPr>
          <m:t>=2.14×</m:t>
        </m:r>
        <m:sSup>
          <m:sSupPr>
            <m:ctrlPr>
              <w:rPr>
                <w:rFonts w:ascii="Cambria Math" w:hAnsi="Cambria Math" w:cs="Times New Roman"/>
                <w:i/>
                <w:iCs/>
                <w:sz w:val="24"/>
                <w:szCs w:val="24"/>
              </w:rPr>
            </m:ctrlPr>
          </m:sSupPr>
          <m:e>
            <m:r>
              <w:rPr>
                <w:rFonts w:ascii="Cambria Math" w:hAnsi="Cambria Math" w:cs="Times New Roman"/>
                <w:sz w:val="24"/>
                <w:szCs w:val="24"/>
              </w:rPr>
              <m:t>10</m:t>
            </m:r>
          </m:e>
          <m:sup>
            <m:r>
              <w:rPr>
                <w:rFonts w:ascii="Cambria Math" w:hAnsi="Cambria Math" w:cs="Times New Roman"/>
                <w:sz w:val="24"/>
                <w:szCs w:val="24"/>
              </w:rPr>
              <m:t>-4</m:t>
            </m:r>
          </m:sup>
        </m:sSup>
      </m:oMath>
      <w:r>
        <w:rPr>
          <w:rFonts w:ascii="Times New Roman" w:eastAsiaTheme="minorEastAsia" w:hAnsi="Times New Roman" w:cs="Times New Roman"/>
          <w:iCs/>
          <w:sz w:val="24"/>
          <w:szCs w:val="24"/>
        </w:rPr>
        <w:t xml:space="preserve"> psi/(gpm)</w:t>
      </w:r>
      <w:r>
        <w:rPr>
          <w:rFonts w:ascii="Times New Roman" w:eastAsiaTheme="minorEastAsia" w:hAnsi="Times New Roman" w:cs="Times New Roman"/>
          <w:iCs/>
          <w:sz w:val="24"/>
          <w:szCs w:val="24"/>
          <w:vertAlign w:val="superscript"/>
        </w:rPr>
        <w:t>1.67</w:t>
      </w:r>
      <w:r>
        <w:rPr>
          <w:rFonts w:ascii="Times New Roman" w:eastAsiaTheme="minorEastAsia" w:hAnsi="Times New Roman" w:cs="Times New Roman"/>
          <w:iCs/>
          <w:sz w:val="24"/>
          <w:szCs w:val="24"/>
        </w:rPr>
        <w:t xml:space="preserve"> (in the first stage), and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3</m:t>
            </m:r>
          </m:sub>
        </m:sSub>
        <m:r>
          <w:rPr>
            <w:rFonts w:ascii="Cambria Math" w:hAnsi="Cambria Math" w:cs="Times New Roman"/>
            <w:sz w:val="24"/>
            <w:szCs w:val="24"/>
          </w:rPr>
          <m:t>=5.14×</m:t>
        </m:r>
        <m:sSup>
          <m:sSupPr>
            <m:ctrlPr>
              <w:rPr>
                <w:rFonts w:ascii="Cambria Math" w:hAnsi="Cambria Math" w:cs="Times New Roman"/>
                <w:i/>
                <w:iCs/>
                <w:sz w:val="24"/>
                <w:szCs w:val="24"/>
              </w:rPr>
            </m:ctrlPr>
          </m:sSupPr>
          <m:e>
            <m:r>
              <w:rPr>
                <w:rFonts w:ascii="Cambria Math" w:hAnsi="Cambria Math" w:cs="Times New Roman"/>
                <w:sz w:val="24"/>
                <w:szCs w:val="24"/>
              </w:rPr>
              <m:t>10</m:t>
            </m:r>
          </m:e>
          <m:sup>
            <m:r>
              <w:rPr>
                <w:rFonts w:ascii="Cambria Math" w:hAnsi="Cambria Math" w:cs="Times New Roman"/>
                <w:sz w:val="24"/>
                <w:szCs w:val="24"/>
              </w:rPr>
              <m:t>-3</m:t>
            </m:r>
          </m:sup>
        </m:sSup>
      </m:oMath>
      <w:r>
        <w:rPr>
          <w:rFonts w:ascii="Times New Roman" w:eastAsiaTheme="minorEastAsia" w:hAnsi="Times New Roman" w:cs="Times New Roman"/>
          <w:iCs/>
          <w:sz w:val="24"/>
          <w:szCs w:val="24"/>
        </w:rPr>
        <w:t xml:space="preserve"> (gpm)</w:t>
      </w:r>
      <w:r>
        <w:rPr>
          <w:rFonts w:ascii="Times New Roman" w:eastAsiaTheme="minorEastAsia" w:hAnsi="Times New Roman" w:cs="Times New Roman"/>
          <w:iCs/>
          <w:sz w:val="24"/>
          <w:szCs w:val="24"/>
          <w:vertAlign w:val="superscript"/>
        </w:rPr>
        <w:t>0.6</w:t>
      </w:r>
      <w:r>
        <w:rPr>
          <w:rFonts w:ascii="Times New Roman" w:eastAsiaTheme="minorEastAsia" w:hAnsi="Times New Roman" w:cs="Times New Roman"/>
          <w:iCs/>
          <w:sz w:val="24"/>
          <w:szCs w:val="24"/>
        </w:rPr>
        <w:t>/ ft</w:t>
      </w:r>
      <w:r>
        <w:rPr>
          <w:rFonts w:ascii="Times New Roman" w:eastAsiaTheme="minorEastAsia" w:hAnsi="Times New Roman" w:cs="Times New Roman"/>
          <w:iCs/>
          <w:sz w:val="24"/>
          <w:szCs w:val="24"/>
          <w:vertAlign w:val="superscript"/>
        </w:rPr>
        <w:t>2</w:t>
      </w:r>
      <w:r>
        <w:rPr>
          <w:rFonts w:ascii="Times New Roman" w:eastAsiaTheme="minorEastAsia" w:hAnsi="Times New Roman" w:cs="Times New Roman"/>
          <w:iCs/>
          <w:sz w:val="24"/>
          <w:szCs w:val="24"/>
        </w:rPr>
        <w:t xml:space="preserve"> (in the first stage) to fit the measurements under normal productions in Chino I desalter. The results are shown in Figure 44.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in 48 is almost identical to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in Equation 46. Equation 48 is then solved for under various recoveries and the results are compared with plant trial data as well as the model presented by Equation 46. While both models provide consistent and accurate prediction of transmembrane pressure at the outlet of the RO unit, Equation 48 is a little better than Equation 46 in terms of transmembrane pressure at the inlet as well as pump energy consumption. </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lastRenderedPageBreak/>
        <w:t>(a)</w:t>
      </w:r>
      <w:r>
        <w:rPr>
          <w:rFonts w:ascii="Times New Roman" w:eastAsiaTheme="minorEastAsia" w:hAnsi="Times New Roman" w:cs="Times New Roman"/>
          <w:iCs/>
          <w:noProof/>
          <w:sz w:val="24"/>
          <w:szCs w:val="24"/>
        </w:rPr>
        <w:drawing>
          <wp:inline distT="0" distB="0" distL="0" distR="0">
            <wp:extent cx="2726175" cy="2130552"/>
            <wp:effectExtent l="0" t="0" r="0" b="317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ROC5_calibration_P.eps"/>
                    <pic:cNvPicPr/>
                  </pic:nvPicPr>
                  <pic:blipFill>
                    <a:blip r:embed="rId78" cstate="print">
                      <a:extLst>
                        <a:ext uri="{28A0092B-C50C-407E-A947-70E740481C1C}">
                          <a14:useLocalDpi xmlns:a14="http://schemas.microsoft.com/office/drawing/2010/main" val="0"/>
                        </a:ext>
                      </a:extLst>
                    </a:blip>
                    <a:stretch>
                      <a:fillRect/>
                    </a:stretch>
                  </pic:blipFill>
                  <pic:spPr>
                    <a:xfrm>
                      <a:off x="0" y="0"/>
                      <a:ext cx="2726175" cy="2130552"/>
                    </a:xfrm>
                    <a:prstGeom prst="rect">
                      <a:avLst/>
                    </a:prstGeom>
                  </pic:spPr>
                </pic:pic>
              </a:graphicData>
            </a:graphic>
          </wp:inline>
        </w:drawing>
      </w:r>
      <w:r>
        <w:rPr>
          <w:rFonts w:ascii="Times New Roman" w:eastAsiaTheme="minorEastAsia" w:hAnsi="Times New Roman" w:cs="Times New Roman"/>
          <w:iCs/>
          <w:sz w:val="24"/>
          <w:szCs w:val="24"/>
        </w:rPr>
        <w:t>(b)</w:t>
      </w:r>
      <w:r>
        <w:rPr>
          <w:rFonts w:ascii="Times New Roman" w:eastAsiaTheme="minorEastAsia" w:hAnsi="Times New Roman" w:cs="Times New Roman"/>
          <w:iCs/>
          <w:noProof/>
          <w:sz w:val="24"/>
          <w:szCs w:val="24"/>
        </w:rPr>
        <w:drawing>
          <wp:inline distT="0" distB="0" distL="0" distR="0">
            <wp:extent cx="2714301" cy="2130552"/>
            <wp:effectExtent l="0" t="0" r="0" b="317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ROC5_calibration_Q.eps"/>
                    <pic:cNvPicPr/>
                  </pic:nvPicPr>
                  <pic:blipFill>
                    <a:blip r:embed="rId79" cstate="print">
                      <a:extLst>
                        <a:ext uri="{28A0092B-C50C-407E-A947-70E740481C1C}">
                          <a14:useLocalDpi xmlns:a14="http://schemas.microsoft.com/office/drawing/2010/main" val="0"/>
                        </a:ext>
                      </a:extLst>
                    </a:blip>
                    <a:stretch>
                      <a:fillRect/>
                    </a:stretch>
                  </pic:blipFill>
                  <pic:spPr>
                    <a:xfrm>
                      <a:off x="0" y="0"/>
                      <a:ext cx="2714301" cy="2130552"/>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iCs/>
          <w:sz w:val="24"/>
          <w:szCs w:val="24"/>
        </w:rPr>
        <w:t>Figure 44.</w:t>
      </w:r>
      <w:r>
        <w:rPr>
          <w:rFonts w:ascii="Times New Roman" w:eastAsiaTheme="minorEastAsia" w:hAnsi="Times New Roman" w:cs="Times New Roman"/>
          <w:iCs/>
          <w:sz w:val="24"/>
          <w:szCs w:val="24"/>
        </w:rPr>
        <w:t xml:space="preserve"> Profiles of (a) transmembrane pressure and (b) retentate flow under plant operating condition based on Equation 48 and comparison with measurements in a two-stage BWRO train in Chino I.</w:t>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noProof/>
          <w:sz w:val="24"/>
          <w:szCs w:val="24"/>
        </w:rPr>
        <w:t>(a)</w:t>
      </w:r>
      <w:r>
        <w:rPr>
          <w:rFonts w:ascii="Times New Roman" w:eastAsiaTheme="minorEastAsia" w:hAnsi="Times New Roman" w:cs="Times New Roman"/>
          <w:iCs/>
          <w:noProof/>
          <w:sz w:val="24"/>
          <w:szCs w:val="24"/>
        </w:rPr>
        <w:drawing>
          <wp:inline distT="0" distB="0" distL="0" distR="0">
            <wp:extent cx="2781428" cy="2157984"/>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ROC5_validation_dP_inlet.eps"/>
                    <pic:cNvPicPr/>
                  </pic:nvPicPr>
                  <pic:blipFill>
                    <a:blip r:embed="rId80" cstate="print">
                      <a:extLst>
                        <a:ext uri="{28A0092B-C50C-407E-A947-70E740481C1C}">
                          <a14:useLocalDpi xmlns:a14="http://schemas.microsoft.com/office/drawing/2010/main" val="0"/>
                        </a:ext>
                      </a:extLst>
                    </a:blip>
                    <a:stretch>
                      <a:fillRect/>
                    </a:stretch>
                  </pic:blipFill>
                  <pic:spPr>
                    <a:xfrm>
                      <a:off x="0" y="0"/>
                      <a:ext cx="2781428" cy="2157984"/>
                    </a:xfrm>
                    <a:prstGeom prst="rect">
                      <a:avLst/>
                    </a:prstGeom>
                  </pic:spPr>
                </pic:pic>
              </a:graphicData>
            </a:graphic>
          </wp:inline>
        </w:drawing>
      </w:r>
      <w:r>
        <w:rPr>
          <w:rFonts w:ascii="Times New Roman" w:eastAsiaTheme="minorEastAsia" w:hAnsi="Times New Roman" w:cs="Times New Roman"/>
          <w:iCs/>
          <w:noProof/>
          <w:sz w:val="24"/>
          <w:szCs w:val="24"/>
        </w:rPr>
        <w:t xml:space="preserve">(b) </w:t>
      </w:r>
      <w:r>
        <w:rPr>
          <w:rFonts w:ascii="Times New Roman" w:eastAsiaTheme="minorEastAsia" w:hAnsi="Times New Roman" w:cs="Times New Roman"/>
          <w:iCs/>
          <w:noProof/>
          <w:sz w:val="24"/>
          <w:szCs w:val="24"/>
        </w:rPr>
        <w:drawing>
          <wp:inline distT="0" distB="0" distL="0" distR="0">
            <wp:extent cx="2713424" cy="2157984"/>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C5_validation_dP_outlet.eps"/>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713424" cy="2157984"/>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(c)</w:t>
      </w:r>
      <w:r>
        <w:rPr>
          <w:rFonts w:ascii="Times New Roman" w:eastAsiaTheme="minorEastAsia" w:hAnsi="Times New Roman" w:cs="Times New Roman"/>
          <w:iCs/>
          <w:noProof/>
          <w:sz w:val="24"/>
          <w:szCs w:val="24"/>
        </w:rPr>
        <w:drawing>
          <wp:inline distT="0" distB="0" distL="0" distR="0">
            <wp:extent cx="2737326" cy="2157984"/>
            <wp:effectExtent l="0" t="0" r="635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ROC5_validation_Energy.eps"/>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737326" cy="2157984"/>
                    </a:xfrm>
                    <a:prstGeom prst="rect">
                      <a:avLst/>
                    </a:prstGeom>
                  </pic:spPr>
                </pic:pic>
              </a:graphicData>
            </a:graphic>
          </wp:inline>
        </w:drawing>
      </w:r>
    </w:p>
    <w:p w:rsidR="00476BFE" w:rsidRDefault="006C2307">
      <w:pPr>
        <w:jc w:val="center"/>
        <w:rPr>
          <w:rFonts w:ascii="Times New Roman" w:eastAsiaTheme="minorEastAsia" w:hAnsi="Times New Roman" w:cs="Times New Roman"/>
          <w:iCs/>
          <w:sz w:val="24"/>
          <w:szCs w:val="24"/>
        </w:rPr>
      </w:pPr>
      <w:r>
        <w:rPr>
          <w:rFonts w:ascii="Times New Roman" w:eastAsiaTheme="minorEastAsia" w:hAnsi="Times New Roman" w:cs="Times New Roman"/>
          <w:b/>
          <w:iCs/>
          <w:sz w:val="24"/>
          <w:szCs w:val="24"/>
        </w:rPr>
        <w:t>Figure 45.</w:t>
      </w:r>
      <w:r>
        <w:rPr>
          <w:rFonts w:ascii="Times New Roman" w:eastAsiaTheme="minorEastAsia" w:hAnsi="Times New Roman" w:cs="Times New Roman"/>
          <w:iCs/>
          <w:sz w:val="24"/>
          <w:szCs w:val="24"/>
        </w:rPr>
        <w:t xml:space="preserve"> Comparison of current one-dimensional model incorporating CFD (Equation 48) results with previous model (Equation 46) and measurements in a two-stage BWRO train in </w:t>
      </w:r>
      <w:r>
        <w:rPr>
          <w:rFonts w:ascii="Times New Roman" w:eastAsiaTheme="minorEastAsia" w:hAnsi="Times New Roman" w:cs="Times New Roman"/>
          <w:iCs/>
          <w:sz w:val="24"/>
          <w:szCs w:val="24"/>
        </w:rPr>
        <w:lastRenderedPageBreak/>
        <w:t>Chino I. (a) transmembrane pressure at RO inlet, (b) transmembrane pressure at RO outlet, (c) normalized pump energy consumption.</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These calculations imply that the effect of concentration polarization is not very significant in modeling of large-scale industrial BWRO systems. Because the membrane length used in industrial RO desalination is much longer than the one typical seen in labs, it is believed that the longitudinal variation in salt concentration is more important than the one in transverse direction. Therefore, Equation 48 might serve as a good complement to concentration polarization models used in literature for predicting and optimizing RO process performance in an industrial setting. The effect of concentration polarization in seawater RO (SWRO) modeling might be more as compared to the one in BWRO because it is designed to be operated near the thermodynamic limit. However, it is still worth noting that a commonly used in practice to lower energy cost in SWRO is to apply the minimum level of pressure (i.e., brine osmotic pressure plus pressure loss due to friction). If the effect of concentration polarization is very significant, the transmembrane osmotic pressure at the end of the membrane would be greater than the transmembrane hydraulic pressure (since the wall concentration could be much larger than the bulk due to significant concentration), reversing water flux.</w:t>
      </w:r>
    </w:p>
    <w:p w:rsidR="00476BFE" w:rsidRDefault="006C2307">
      <w:pPr>
        <w:pStyle w:val="ListParagraph"/>
        <w:numPr>
          <w:ilvl w:val="0"/>
          <w:numId w:val="23"/>
        </w:numPr>
        <w:rPr>
          <w:rFonts w:ascii="Times New Roman" w:eastAsiaTheme="minorEastAsia" w:hAnsi="Times New Roman" w:cs="Times New Roman"/>
          <w:i/>
          <w:iCs/>
          <w:sz w:val="24"/>
          <w:szCs w:val="24"/>
        </w:rPr>
      </w:pPr>
      <w:r>
        <w:rPr>
          <w:rFonts w:ascii="Times New Roman" w:eastAsiaTheme="minorEastAsia" w:hAnsi="Times New Roman" w:cs="Times New Roman"/>
          <w:i/>
          <w:iCs/>
          <w:sz w:val="24"/>
          <w:szCs w:val="24"/>
        </w:rPr>
        <w:t>Optimization of Multi-train RO</w:t>
      </w:r>
    </w:p>
    <w:p w:rsidR="00476BFE" w:rsidRDefault="006C2307">
      <w:pPr>
        <w:rPr>
          <w:rFonts w:ascii="Times New Roman" w:eastAsiaTheme="minorEastAsia" w:hAnsi="Times New Roman" w:cs="Times New Roman"/>
          <w:iCs/>
          <w:sz w:val="24"/>
          <w:szCs w:val="24"/>
        </w:rPr>
      </w:pPr>
      <w:r>
        <w:rPr>
          <w:rFonts w:ascii="Times New Roman" w:eastAsiaTheme="minorEastAsia" w:hAnsi="Times New Roman" w:cs="Times New Roman"/>
          <w:iCs/>
          <w:sz w:val="24"/>
          <w:szCs w:val="24"/>
        </w:rPr>
        <w:t xml:space="preserve">A desalination plant may have multiple RO trains with RO elements of different service times. Older elements tend to have lower membrane permeability, which would alter its optimum operating condition. Based on this fact, it is possible to further optimize the system by taking to account variable </w:t>
      </w:r>
      <m:oMath>
        <m:sSub>
          <m:sSubPr>
            <m:ctrlPr>
              <w:rPr>
                <w:rFonts w:ascii="Cambria Math" w:hAnsi="Cambria Math" w:cs="Times New Roman"/>
                <w:i/>
                <w:iCs/>
                <w:sz w:val="24"/>
                <w:szCs w:val="24"/>
              </w:rPr>
            </m:ctrlPr>
          </m:sSubPr>
          <m:e>
            <m:r>
              <w:rPr>
                <w:rFonts w:ascii="Cambria Math" w:hAnsi="Cambria Math" w:cs="Times New Roman"/>
                <w:sz w:val="24"/>
                <w:szCs w:val="24"/>
              </w:rPr>
              <m:t>L</m:t>
            </m:r>
          </m:e>
          <m:sub>
            <m:r>
              <w:rPr>
                <w:rFonts w:ascii="Cambria Math" w:hAnsi="Cambria Math" w:cs="Times New Roman"/>
                <w:sz w:val="24"/>
                <w:szCs w:val="24"/>
              </w:rPr>
              <m:t>p</m:t>
            </m:r>
          </m:sub>
        </m:sSub>
      </m:oMath>
      <w:r>
        <w:rPr>
          <w:rFonts w:ascii="Times New Roman" w:eastAsiaTheme="minorEastAsia" w:hAnsi="Times New Roman" w:cs="Times New Roman"/>
          <w:iCs/>
          <w:sz w:val="24"/>
          <w:szCs w:val="24"/>
        </w:rPr>
        <w:t xml:space="preserve"> and </w:t>
      </w:r>
      <m:oMath>
        <m:r>
          <w:rPr>
            <w:rFonts w:ascii="Cambria Math" w:hAnsi="Cambria Math" w:cs="Times New Roman"/>
            <w:sz w:val="24"/>
            <w:szCs w:val="24"/>
          </w:rPr>
          <m:t>k</m:t>
        </m:r>
      </m:oMath>
      <w:r>
        <w:rPr>
          <w:rFonts w:ascii="Times New Roman" w:eastAsiaTheme="minorEastAsia" w:hAnsi="Times New Roman" w:cs="Times New Roman"/>
          <w:iCs/>
          <w:sz w:val="24"/>
          <w:szCs w:val="24"/>
        </w:rPr>
        <w:t xml:space="preserve"> for each train and allocating the permeate production according to the service condition the respective train. </w:t>
      </w:r>
    </w:p>
    <w:p w:rsidR="00476BFE" w:rsidRDefault="006C2307">
      <w:pPr>
        <w:rPr>
          <w:rFonts w:ascii="Times New Roman" w:hAnsi="Times New Roman" w:cs="Times New Roman"/>
          <w:sz w:val="24"/>
          <w:szCs w:val="24"/>
        </w:rPr>
      </w:pPr>
      <w:r>
        <w:rPr>
          <w:rFonts w:ascii="Times New Roman" w:hAnsi="Times New Roman" w:cs="Times New Roman"/>
          <w:sz w:val="24"/>
          <w:szCs w:val="24"/>
        </w:rPr>
        <w:t>Two optimization strategies can be studied for a comparison. In one optimal case, Equation 47 is solved where not only the operating conditions in each RO train but also the allocation of production rates among all trains are optimized. In the other optimal case, each RO train is optimized individually, i.e., only the operating conditions are optimized, however, the permeate rate of each train is maintained at current production level. The results of the two optimization strategies are shown in Figure 44. It shows that for a wide range of water recoveries, allocating more production to RO trains with more permeable membranes would reduce the overall NSEC.</w:t>
      </w:r>
    </w:p>
    <w:p w:rsidR="00476BFE" w:rsidRDefault="00476BFE">
      <w:pPr>
        <w:autoSpaceDE w:val="0"/>
        <w:autoSpaceDN w:val="0"/>
        <w:adjustRightInd w:val="0"/>
        <w:spacing w:after="0" w:line="240" w:lineRule="auto"/>
        <w:rPr>
          <w:rFonts w:ascii="Times New Roman" w:hAnsi="Times New Roman" w:cs="Times New Roman"/>
          <w:sz w:val="24"/>
          <w:szCs w:val="24"/>
        </w:rPr>
      </w:pPr>
    </w:p>
    <w:p w:rsidR="00476BFE" w:rsidRDefault="006C2307">
      <w:pPr>
        <w:jc w:val="center"/>
        <w:rPr>
          <w:rFonts w:ascii="Times New Roman" w:hAnsi="Times New Roman" w:cs="Times New Roman"/>
          <w:b/>
          <w:sz w:val="24"/>
          <w:szCs w:val="24"/>
        </w:rPr>
      </w:pPr>
      <w:r>
        <w:rPr>
          <w:rFonts w:ascii="Times New Roman" w:hAnsi="Times New Roman" w:cs="Times New Roman"/>
          <w:sz w:val="24"/>
          <w:szCs w:val="24"/>
        </w:rPr>
        <w:lastRenderedPageBreak/>
        <w:t>(a)</w:t>
      </w:r>
      <w:r>
        <w:rPr>
          <w:rFonts w:ascii="Times New Roman" w:hAnsi="Times New Roman" w:cs="Times New Roman"/>
          <w:b/>
          <w:noProof/>
          <w:sz w:val="24"/>
          <w:szCs w:val="24"/>
        </w:rPr>
        <w:drawing>
          <wp:inline distT="0" distB="0" distL="0" distR="0">
            <wp:extent cx="2701251" cy="2103120"/>
            <wp:effectExtent l="0" t="0" r="4445" b="0"/>
            <wp:docPr id="77" name="Picture 7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4"/>
                    <pic:cNvPicPr>
                      <a:picLocks noGrp="1"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01251" cy="2103120"/>
                    </a:xfrm>
                    <a:prstGeom prst="rect">
                      <a:avLst/>
                    </a:prstGeom>
                    <a:noFill/>
                    <a:ln>
                      <a:noFill/>
                    </a:ln>
                  </pic:spPr>
                </pic:pic>
              </a:graphicData>
            </a:graphic>
          </wp:inline>
        </w:drawing>
      </w:r>
      <w:r>
        <w:rPr>
          <w:rFonts w:ascii="Times New Roman" w:hAnsi="Times New Roman" w:cs="Times New Roman"/>
          <w:sz w:val="24"/>
          <w:szCs w:val="24"/>
        </w:rPr>
        <w:t xml:space="preserve"> (b)</w:t>
      </w:r>
      <w:r>
        <w:rPr>
          <w:rFonts w:ascii="Times New Roman" w:hAnsi="Times New Roman" w:cs="Times New Roman"/>
          <w:b/>
          <w:noProof/>
          <w:sz w:val="24"/>
          <w:szCs w:val="24"/>
        </w:rPr>
        <w:drawing>
          <wp:inline distT="0" distB="0" distL="0" distR="0">
            <wp:extent cx="2651951" cy="2103120"/>
            <wp:effectExtent l="0" t="0" r="0" b="0"/>
            <wp:docPr id="78" name="Picture 78"/>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5"/>
                    <pic:cNvPicPr>
                      <a:picLocks noGrp="1"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651951" cy="2103120"/>
                    </a:xfrm>
                    <a:prstGeom prst="rect">
                      <a:avLst/>
                    </a:prstGeom>
                    <a:noFill/>
                    <a:ln>
                      <a:noFill/>
                    </a:ln>
                  </pic:spPr>
                </pic:pic>
              </a:graphicData>
            </a:graphic>
          </wp:inline>
        </w:drawing>
      </w:r>
      <w:r>
        <w:rPr>
          <w:rFonts w:ascii="Times New Roman" w:hAnsi="Times New Roman" w:cs="Times New Roman"/>
          <w:b/>
          <w:sz w:val="24"/>
          <w:szCs w:val="24"/>
        </w:rPr>
        <w:t>Figure 46.</w:t>
      </w:r>
      <w:r>
        <w:rPr>
          <w:rFonts w:ascii="Times New Roman" w:hAnsi="Times New Roman" w:cs="Times New Roman"/>
          <w:sz w:val="24"/>
          <w:szCs w:val="24"/>
        </w:rPr>
        <w:t xml:space="preserve"> (a) A relationship between membrane property and permeate allocation and (b) the effect of permeate allocation on overall NSEC of all trains. The pump efficiency map is included in the model.</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A brief economic analysis of implementing the validated model-based optimization results is shown as follows. A change of the recovery set point from 80% to 90% in all four trains in this plant would lead to an annual saving of $35,000 in electricity consumption based on 0.08$/kWh. There are additional savings for pumping less water from the wells to the desalter plant. Moreover, operating at a high recovery could result in a reduction in brine volume, which consequently leads to a reduction in disposal cost. For this particular industrial desalination plant, the disposal cost is based on both the volume of brine and the mass rate of BOD and TSS. A change of recovery from 80% to 90% would reduce the brine volume by 1 MGD (or </w:t>
      </w:r>
      <m:oMath>
        <m:r>
          <w:rPr>
            <w:rFonts w:ascii="Cambria Math" w:hAnsi="Cambria Math" w:cs="Times New Roman"/>
            <w:sz w:val="24"/>
            <w:szCs w:val="24"/>
          </w:rPr>
          <m:t>3.8×1</m:t>
        </m:r>
        <m:sSup>
          <m:sSupPr>
            <m:ctrlPr>
              <w:rPr>
                <w:rFonts w:ascii="Cambria Math" w:hAnsi="Cambria Math" w:cs="Times New Roman"/>
                <w:i/>
                <w:iCs/>
                <w:sz w:val="24"/>
                <w:szCs w:val="24"/>
              </w:rPr>
            </m:ctrlPr>
          </m:sSupPr>
          <m:e>
            <m:r>
              <w:rPr>
                <w:rFonts w:ascii="Cambria Math" w:hAnsi="Cambria Math" w:cs="Times New Roman"/>
                <w:sz w:val="24"/>
                <w:szCs w:val="24"/>
              </w:rPr>
              <m:t>0</m:t>
            </m:r>
          </m:e>
          <m:sup>
            <m:r>
              <w:rPr>
                <w:rFonts w:ascii="Cambria Math" w:hAnsi="Cambria Math" w:cs="Times New Roman"/>
                <w:sz w:val="24"/>
                <w:szCs w:val="24"/>
              </w:rPr>
              <m:t>3</m:t>
            </m:r>
          </m:sup>
        </m:sSup>
      </m:oMath>
      <w:r>
        <w:rPr>
          <w:rFonts w:ascii="Times New Roman" w:hAnsi="Times New Roman" w:cs="Times New Roman"/>
          <w:sz w:val="24"/>
          <w:szCs w:val="24"/>
        </w:rPr>
        <w:t xml:space="preserve"> </w:t>
      </w:r>
      <m:oMath>
        <m:sSup>
          <m:sSupPr>
            <m:ctrlPr>
              <w:rPr>
                <w:rFonts w:ascii="Cambria Math" w:hAnsi="Cambria Math" w:cs="Times New Roman"/>
                <w:i/>
                <w:iCs/>
                <w:sz w:val="24"/>
                <w:szCs w:val="24"/>
              </w:rPr>
            </m:ctrlPr>
          </m:sSupPr>
          <m:e>
            <m:r>
              <w:rPr>
                <w:rFonts w:ascii="Cambria Math" w:hAnsi="Cambria Math" w:cs="Times New Roman"/>
                <w:sz w:val="24"/>
                <w:szCs w:val="24"/>
              </w:rPr>
              <m:t>m</m:t>
            </m:r>
          </m:e>
          <m:sup>
            <m:r>
              <w:rPr>
                <w:rFonts w:ascii="Cambria Math" w:hAnsi="Cambria Math" w:cs="Times New Roman"/>
                <w:sz w:val="24"/>
                <w:szCs w:val="24"/>
              </w:rPr>
              <m:t>3</m:t>
            </m:r>
          </m:sup>
        </m:sSup>
      </m:oMath>
      <w:r>
        <w:rPr>
          <w:rFonts w:ascii="Times New Roman" w:hAnsi="Times New Roman" w:cs="Times New Roman"/>
          <w:sz w:val="24"/>
          <w:szCs w:val="24"/>
        </w:rPr>
        <w:t xml:space="preserve">/day), or more than 50%. The annual savings due to the reduced brine volume is $316,000 based on the current brine volume charge rate of $891/MG. Furthermore, the mass rate of BOD and TSS may decrease proportionally with reduced intake flow, leading to an additional reduction in disposal cost. </w:t>
      </w:r>
    </w:p>
    <w:p w:rsidR="00476BFE" w:rsidRDefault="006C2307">
      <w:pPr>
        <w:jc w:val="both"/>
        <w:rPr>
          <w:rFonts w:ascii="Times New Roman" w:hAnsi="Times New Roman" w:cs="Times New Roman"/>
          <w:sz w:val="24"/>
          <w:szCs w:val="24"/>
        </w:rPr>
      </w:pPr>
      <w:r>
        <w:rPr>
          <w:rFonts w:ascii="Times New Roman" w:hAnsi="Times New Roman" w:cs="Times New Roman"/>
          <w:sz w:val="24"/>
          <w:szCs w:val="24"/>
        </w:rPr>
        <w:t xml:space="preserve">It is advised by plant engineers that membrane might prematurely foul if it is operated at very high recoveries, possibly due to solubility limits of several sparingly soluble salts in the feedwater and high osmotic pressure of the retentate stream. Statistical data over 10 years in this plant indicate that each membrane element produces about 10.5 MG before approaching the end of its lifetime. The average annual cost of membrane replacement is $127,000 based on $520/element. It is still economically feasible even if the membrane lifetime is reduced by a half. In practice, it is recommended to make small changes so that operating cost is reduced without substantially subsidizing membrane lifetime. There is a research need to elucidate the membrane degradation mechanism. If a relationship between recovery and membrane lifetime can be established, it is possible to include both capital investment and operating cost in the optimization framework to identify the best design and operation strategy for BWRO desalination. </w:t>
      </w:r>
    </w:p>
    <w:p w:rsidR="00476BFE" w:rsidRDefault="00476BFE">
      <w:pPr>
        <w:rPr>
          <w:rFonts w:ascii="Times New Roman" w:hAnsi="Times New Roman" w:cs="Times New Roman"/>
          <w:b/>
          <w:sz w:val="24"/>
          <w:szCs w:val="24"/>
        </w:rPr>
      </w:pPr>
    </w:p>
    <w:p w:rsidR="00476BFE" w:rsidRDefault="00476BFE">
      <w:pPr>
        <w:rPr>
          <w:rFonts w:ascii="Times New Roman" w:hAnsi="Times New Roman" w:cs="Times New Roman"/>
          <w:b/>
          <w:sz w:val="24"/>
          <w:szCs w:val="24"/>
        </w:rPr>
      </w:pPr>
    </w:p>
    <w:p w:rsidR="00476BFE" w:rsidRDefault="00476BFE">
      <w:pPr>
        <w:rPr>
          <w:rFonts w:ascii="Times New Roman" w:hAnsi="Times New Roman" w:cs="Times New Roman"/>
          <w:b/>
          <w:sz w:val="24"/>
          <w:szCs w:val="24"/>
        </w:rPr>
      </w:pPr>
    </w:p>
    <w:p w:rsidR="00476BFE" w:rsidRDefault="00476BFE">
      <w:pPr>
        <w:rPr>
          <w:rFonts w:ascii="Times New Roman" w:hAnsi="Times New Roman" w:cs="Times New Roman"/>
          <w:b/>
          <w:sz w:val="24"/>
          <w:szCs w:val="24"/>
        </w:rPr>
      </w:pPr>
    </w:p>
    <w:p w:rsidR="00476BFE" w:rsidRDefault="006C2307">
      <w:pPr>
        <w:rPr>
          <w:rFonts w:ascii="Times New Roman" w:hAnsi="Times New Roman" w:cs="Times New Roman"/>
          <w:b/>
          <w:sz w:val="24"/>
          <w:szCs w:val="24"/>
        </w:rPr>
      </w:pPr>
      <w:r>
        <w:rPr>
          <w:rFonts w:ascii="Times New Roman" w:hAnsi="Times New Roman" w:cs="Times New Roman"/>
          <w:b/>
          <w:sz w:val="24"/>
          <w:szCs w:val="24"/>
        </w:rPr>
        <w:t xml:space="preserve">Related Publications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Three-Dimensional CFD Analysis of Hydrodynamics and Concentration Polarization in </w:t>
      </w:r>
      <w:r>
        <w:rPr>
          <w:rFonts w:ascii="Times New Roman" w:hAnsi="Times New Roman" w:cs="Times New Roman"/>
          <w:sz w:val="24"/>
          <w:szCs w:val="24"/>
        </w:rPr>
        <w:tab/>
        <w:t>an Industrial RO Feed Channel, in review.</w:t>
      </w:r>
    </w:p>
    <w:p w:rsidR="00476BFE" w:rsidRDefault="006C2307">
      <w:pPr>
        <w:rPr>
          <w:rFonts w:ascii="Times New Roman" w:hAnsi="Times New Roman" w:cs="Times New Roman"/>
          <w:sz w:val="24"/>
          <w:szCs w:val="24"/>
        </w:rPr>
      </w:pPr>
      <w:r>
        <w:rPr>
          <w:rFonts w:ascii="Times New Roman" w:hAnsi="Times New Roman" w:cs="Times New Roman"/>
          <w:sz w:val="24"/>
          <w:szCs w:val="24"/>
        </w:rPr>
        <w:t>Li, M. Analysis and Optimization of Pressure Retarded Osmosis for Power Generation, </w:t>
      </w:r>
      <w:r>
        <w:rPr>
          <w:rFonts w:ascii="Times New Roman" w:hAnsi="Times New Roman" w:cs="Times New Roman"/>
          <w:i/>
          <w:iCs/>
          <w:sz w:val="24"/>
          <w:szCs w:val="24"/>
        </w:rPr>
        <w:t xml:space="preserve">AIChE </w:t>
      </w:r>
      <w:r>
        <w:rPr>
          <w:rFonts w:ascii="Times New Roman" w:hAnsi="Times New Roman" w:cs="Times New Roman"/>
          <w:i/>
          <w:iCs/>
          <w:sz w:val="24"/>
          <w:szCs w:val="24"/>
        </w:rPr>
        <w:tab/>
        <w:t>Journal</w:t>
      </w:r>
      <w:r>
        <w:rPr>
          <w:rFonts w:ascii="Times New Roman" w:hAnsi="Times New Roman" w:cs="Times New Roman"/>
          <w:sz w:val="24"/>
          <w:szCs w:val="24"/>
        </w:rPr>
        <w:t>, 61, 1233-1241, 2015.</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Energy Consumption in Spiral-Wound Seawater Reverse Osmosis at the Thermodynamic </w:t>
      </w:r>
      <w:r>
        <w:rPr>
          <w:rFonts w:ascii="Times New Roman" w:hAnsi="Times New Roman" w:cs="Times New Roman"/>
          <w:sz w:val="24"/>
          <w:szCs w:val="24"/>
        </w:rPr>
        <w:tab/>
        <w:t xml:space="preserve">Limit, </w:t>
      </w:r>
      <w:r>
        <w:rPr>
          <w:rFonts w:ascii="Times New Roman" w:hAnsi="Times New Roman" w:cs="Times New Roman"/>
          <w:i/>
          <w:iCs/>
          <w:sz w:val="24"/>
          <w:szCs w:val="24"/>
        </w:rPr>
        <w:t>Industrial &amp; Engineering Chemistry Research</w:t>
      </w:r>
      <w:r>
        <w:rPr>
          <w:rFonts w:ascii="Times New Roman" w:hAnsi="Times New Roman" w:cs="Times New Roman"/>
          <w:sz w:val="24"/>
          <w:szCs w:val="24"/>
        </w:rPr>
        <w:t xml:space="preserve">, 53, 3293-3299, 2014.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A Unified Model-Based Analysis and Optimization of Specific Energy Consumption in </w:t>
      </w:r>
      <w:r>
        <w:rPr>
          <w:rFonts w:ascii="Times New Roman" w:hAnsi="Times New Roman" w:cs="Times New Roman"/>
          <w:sz w:val="24"/>
          <w:szCs w:val="24"/>
        </w:rPr>
        <w:tab/>
        <w:t xml:space="preserve">BWRO and SWRO, </w:t>
      </w:r>
      <w:r>
        <w:rPr>
          <w:rFonts w:ascii="Times New Roman" w:hAnsi="Times New Roman" w:cs="Times New Roman"/>
          <w:i/>
          <w:iCs/>
          <w:sz w:val="24"/>
          <w:szCs w:val="24"/>
        </w:rPr>
        <w:t>Industrial &amp; Engineering Chemistry Research</w:t>
      </w:r>
      <w:r>
        <w:rPr>
          <w:rFonts w:ascii="Times New Roman" w:hAnsi="Times New Roman" w:cs="Times New Roman"/>
          <w:sz w:val="24"/>
          <w:szCs w:val="24"/>
        </w:rPr>
        <w:t xml:space="preserve">, 52, 17241-17248, </w:t>
      </w:r>
      <w:r>
        <w:rPr>
          <w:rFonts w:ascii="Times New Roman" w:hAnsi="Times New Roman" w:cs="Times New Roman"/>
          <w:sz w:val="24"/>
          <w:szCs w:val="24"/>
        </w:rPr>
        <w:tab/>
        <w:t xml:space="preserve">2013.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Noh, B. Validation of Model-Based Optimization of Brackish Water Reverse Osmosis </w:t>
      </w:r>
      <w:r>
        <w:rPr>
          <w:rFonts w:ascii="Times New Roman" w:hAnsi="Times New Roman" w:cs="Times New Roman"/>
          <w:sz w:val="24"/>
          <w:szCs w:val="24"/>
        </w:rPr>
        <w:tab/>
        <w:t xml:space="preserve">(BWRO) Plant Operation, </w:t>
      </w:r>
      <w:r>
        <w:rPr>
          <w:rFonts w:ascii="Times New Roman" w:hAnsi="Times New Roman" w:cs="Times New Roman"/>
          <w:i/>
          <w:iCs/>
          <w:sz w:val="24"/>
          <w:szCs w:val="24"/>
        </w:rPr>
        <w:t>Desalination</w:t>
      </w:r>
      <w:r>
        <w:rPr>
          <w:rFonts w:ascii="Times New Roman" w:hAnsi="Times New Roman" w:cs="Times New Roman"/>
          <w:sz w:val="24"/>
          <w:szCs w:val="24"/>
        </w:rPr>
        <w:t>, 304, 20-24, 2012.</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Optimization of Multitrain Brackish Water Reverse Osmosis (BWRO) Desalination, </w:t>
      </w:r>
      <w:r>
        <w:rPr>
          <w:rFonts w:ascii="Times New Roman" w:hAnsi="Times New Roman" w:cs="Times New Roman"/>
          <w:sz w:val="24"/>
          <w:szCs w:val="24"/>
        </w:rPr>
        <w:tab/>
      </w:r>
      <w:r>
        <w:rPr>
          <w:rFonts w:ascii="Times New Roman" w:hAnsi="Times New Roman" w:cs="Times New Roman"/>
          <w:i/>
          <w:iCs/>
          <w:sz w:val="24"/>
          <w:szCs w:val="24"/>
        </w:rPr>
        <w:t>Industrial &amp; Engineering Chemistry Research</w:t>
      </w:r>
      <w:r>
        <w:rPr>
          <w:rFonts w:ascii="Times New Roman" w:hAnsi="Times New Roman" w:cs="Times New Roman"/>
          <w:sz w:val="24"/>
          <w:szCs w:val="24"/>
        </w:rPr>
        <w:t xml:space="preserve">, 51, 3732–3739, 2012.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Optimal Plant Operation of Brackish Water Reverse Osmosis (BWRO) Desalination, </w:t>
      </w:r>
      <w:r>
        <w:rPr>
          <w:rFonts w:ascii="Times New Roman" w:hAnsi="Times New Roman" w:cs="Times New Roman"/>
          <w:sz w:val="24"/>
          <w:szCs w:val="24"/>
        </w:rPr>
        <w:tab/>
      </w:r>
      <w:r>
        <w:rPr>
          <w:rFonts w:ascii="Times New Roman" w:hAnsi="Times New Roman" w:cs="Times New Roman"/>
          <w:i/>
          <w:iCs/>
          <w:sz w:val="24"/>
          <w:szCs w:val="24"/>
        </w:rPr>
        <w:t>Desalination</w:t>
      </w:r>
      <w:r>
        <w:rPr>
          <w:rFonts w:ascii="Times New Roman" w:hAnsi="Times New Roman" w:cs="Times New Roman"/>
          <w:sz w:val="24"/>
          <w:szCs w:val="24"/>
        </w:rPr>
        <w:t>, 293, 61-68, 2012.</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Reducing Specific Energy Consumption in Reverse Osmosis (RO) Water Desalination: </w:t>
      </w:r>
      <w:r>
        <w:rPr>
          <w:rFonts w:ascii="Times New Roman" w:hAnsi="Times New Roman" w:cs="Times New Roman"/>
          <w:sz w:val="24"/>
          <w:szCs w:val="24"/>
        </w:rPr>
        <w:tab/>
        <w:t xml:space="preserve">An Analysis from First Principles, </w:t>
      </w:r>
      <w:r>
        <w:rPr>
          <w:rFonts w:ascii="Times New Roman" w:hAnsi="Times New Roman" w:cs="Times New Roman"/>
          <w:i/>
          <w:iCs/>
          <w:sz w:val="24"/>
          <w:szCs w:val="24"/>
        </w:rPr>
        <w:t>Desalination</w:t>
      </w:r>
      <w:r>
        <w:rPr>
          <w:rFonts w:ascii="Times New Roman" w:hAnsi="Times New Roman" w:cs="Times New Roman"/>
          <w:sz w:val="24"/>
          <w:szCs w:val="24"/>
        </w:rPr>
        <w:t xml:space="preserve">, 276, 128-135, 2011. </w:t>
      </w:r>
    </w:p>
    <w:p w:rsidR="00476BFE" w:rsidRDefault="006C2307">
      <w:pPr>
        <w:rPr>
          <w:rFonts w:ascii="Times New Roman" w:hAnsi="Times New Roman" w:cs="Times New Roman"/>
          <w:sz w:val="24"/>
          <w:szCs w:val="24"/>
        </w:rPr>
      </w:pPr>
      <w:r>
        <w:rPr>
          <w:rFonts w:ascii="Times New Roman" w:hAnsi="Times New Roman" w:cs="Times New Roman"/>
          <w:sz w:val="24"/>
          <w:szCs w:val="24"/>
        </w:rPr>
        <w:t xml:space="preserve">Li, M. Minimization of Energy in Reverse Osmosis Water Desalination Using Constrained </w:t>
      </w:r>
      <w:r>
        <w:rPr>
          <w:rFonts w:ascii="Times New Roman" w:hAnsi="Times New Roman" w:cs="Times New Roman"/>
          <w:sz w:val="24"/>
          <w:szCs w:val="24"/>
        </w:rPr>
        <w:tab/>
        <w:t xml:space="preserve">Nonlinear Optimization, </w:t>
      </w:r>
      <w:r>
        <w:rPr>
          <w:rFonts w:ascii="Times New Roman" w:hAnsi="Times New Roman" w:cs="Times New Roman"/>
          <w:i/>
          <w:iCs/>
          <w:sz w:val="24"/>
          <w:szCs w:val="24"/>
        </w:rPr>
        <w:t>Industrial &amp; Engineering Chemistry Research</w:t>
      </w:r>
      <w:r>
        <w:rPr>
          <w:rFonts w:ascii="Times New Roman" w:hAnsi="Times New Roman" w:cs="Times New Roman"/>
          <w:sz w:val="24"/>
          <w:szCs w:val="24"/>
        </w:rPr>
        <w:t xml:space="preserve">, 49, 1822-1831, </w:t>
      </w:r>
      <w:r>
        <w:rPr>
          <w:rFonts w:ascii="Times New Roman" w:hAnsi="Times New Roman" w:cs="Times New Roman"/>
          <w:sz w:val="24"/>
          <w:szCs w:val="24"/>
        </w:rPr>
        <w:tab/>
        <w:t xml:space="preserve">2010. </w:t>
      </w:r>
    </w:p>
    <w:p w:rsidR="00476BFE" w:rsidRDefault="00476BFE">
      <w:pPr>
        <w:rPr>
          <w:rFonts w:ascii="Times New Roman" w:hAnsi="Times New Roman" w:cs="Times New Roman"/>
          <w:b/>
          <w:sz w:val="24"/>
          <w:szCs w:val="24"/>
        </w:rPr>
      </w:pPr>
    </w:p>
    <w:p w:rsidR="00476BFE" w:rsidRDefault="00476BFE">
      <w:pPr>
        <w:rPr>
          <w:rFonts w:ascii="Times New Roman" w:eastAsiaTheme="minorEastAsia" w:hAnsi="Times New Roman" w:cs="Times New Roman"/>
          <w:noProof/>
          <w:sz w:val="24"/>
          <w:szCs w:val="24"/>
        </w:rPr>
      </w:pPr>
    </w:p>
    <w:p w:rsidR="00476BFE" w:rsidRDefault="00476BFE">
      <w:pPr>
        <w:rPr>
          <w:rFonts w:ascii="Times New Roman" w:hAnsi="Times New Roman" w:cs="Times New Roman"/>
          <w:sz w:val="24"/>
          <w:szCs w:val="24"/>
        </w:rPr>
      </w:pPr>
    </w:p>
    <w:sectPr w:rsidR="00476BFE">
      <w:footerReference w:type="default" r:id="rId8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7130" w:rsidRDefault="009A7130">
      <w:pPr>
        <w:spacing w:after="0" w:line="240" w:lineRule="auto"/>
      </w:pPr>
      <w:r>
        <w:separator/>
      </w:r>
    </w:p>
  </w:endnote>
  <w:endnote w:type="continuationSeparator" w:id="0">
    <w:p w:rsidR="009A7130" w:rsidRDefault="009A7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等线">
    <w:panose1 w:val="00000000000000000000"/>
    <w:charset w:val="86"/>
    <w:family w:val="roman"/>
    <w:notTrueType/>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等线 Light">
    <w:panose1 w:val="00000000000000000000"/>
    <w:charset w:val="86"/>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4437837"/>
      <w:docPartObj>
        <w:docPartGallery w:val="Page Numbers (Bottom of Page)"/>
        <w:docPartUnique/>
      </w:docPartObj>
    </w:sdtPr>
    <w:sdtEndPr>
      <w:rPr>
        <w:noProof/>
      </w:rPr>
    </w:sdtEndPr>
    <w:sdtContent>
      <w:p w:rsidR="009A7130" w:rsidRDefault="009A7130">
        <w:pPr>
          <w:pStyle w:val="Footer"/>
          <w:jc w:val="right"/>
        </w:pPr>
        <w:r>
          <w:fldChar w:fldCharType="begin"/>
        </w:r>
        <w:r>
          <w:instrText xml:space="preserve"> PAGE   \* MERGEFORMAT </w:instrText>
        </w:r>
        <w:r>
          <w:fldChar w:fldCharType="separate"/>
        </w:r>
        <w:r w:rsidR="00464235">
          <w:rPr>
            <w:noProof/>
          </w:rPr>
          <w:t>1</w:t>
        </w:r>
        <w:r>
          <w:rPr>
            <w:noProof/>
          </w:rPr>
          <w:fldChar w:fldCharType="end"/>
        </w:r>
      </w:p>
    </w:sdtContent>
  </w:sdt>
  <w:p w:rsidR="009A7130" w:rsidRDefault="009A713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7130" w:rsidRDefault="009A7130">
      <w:pPr>
        <w:spacing w:after="0" w:line="240" w:lineRule="auto"/>
      </w:pPr>
      <w:r>
        <w:separator/>
      </w:r>
    </w:p>
  </w:footnote>
  <w:footnote w:type="continuationSeparator" w:id="0">
    <w:p w:rsidR="009A7130" w:rsidRDefault="009A71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F7475"/>
    <w:multiLevelType w:val="hybridMultilevel"/>
    <w:tmpl w:val="5672CF82"/>
    <w:lvl w:ilvl="0" w:tplc="F5BCD8EC">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F878CB"/>
    <w:multiLevelType w:val="hybridMultilevel"/>
    <w:tmpl w:val="200E15B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E46D67"/>
    <w:multiLevelType w:val="hybridMultilevel"/>
    <w:tmpl w:val="27AEBA6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357F7C"/>
    <w:multiLevelType w:val="hybridMultilevel"/>
    <w:tmpl w:val="564E77A6"/>
    <w:lvl w:ilvl="0" w:tplc="BED6BD1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E03101"/>
    <w:multiLevelType w:val="hybridMultilevel"/>
    <w:tmpl w:val="B150D22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9713037"/>
    <w:multiLevelType w:val="hybridMultilevel"/>
    <w:tmpl w:val="7980AE9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E2F22D1"/>
    <w:multiLevelType w:val="hybridMultilevel"/>
    <w:tmpl w:val="24C4DC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2D02D5F"/>
    <w:multiLevelType w:val="hybridMultilevel"/>
    <w:tmpl w:val="8F6CA2CC"/>
    <w:lvl w:ilvl="0" w:tplc="508C71F0">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88C4C37"/>
    <w:multiLevelType w:val="hybridMultilevel"/>
    <w:tmpl w:val="7CA42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E123609"/>
    <w:multiLevelType w:val="hybridMultilevel"/>
    <w:tmpl w:val="D450A9FE"/>
    <w:lvl w:ilvl="0" w:tplc="8DF69342">
      <w:start w:val="4"/>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37967D0"/>
    <w:multiLevelType w:val="hybridMultilevel"/>
    <w:tmpl w:val="8C5ABF28"/>
    <w:lvl w:ilvl="0" w:tplc="3DDA1E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4CF1755"/>
    <w:multiLevelType w:val="hybridMultilevel"/>
    <w:tmpl w:val="D46A6082"/>
    <w:lvl w:ilvl="0" w:tplc="31D0787E">
      <w:start w:val="1"/>
      <w:numFmt w:val="lowerLetter"/>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8A1A39"/>
    <w:multiLevelType w:val="hybridMultilevel"/>
    <w:tmpl w:val="72548D4E"/>
    <w:lvl w:ilvl="0" w:tplc="508C71F0">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E8C3828"/>
    <w:multiLevelType w:val="hybridMultilevel"/>
    <w:tmpl w:val="90E4EDA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2A57B9D"/>
    <w:multiLevelType w:val="hybridMultilevel"/>
    <w:tmpl w:val="B4E09F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AB0838"/>
    <w:multiLevelType w:val="hybridMultilevel"/>
    <w:tmpl w:val="7D66202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9131AA5"/>
    <w:multiLevelType w:val="hybridMultilevel"/>
    <w:tmpl w:val="3050D2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77E3DE4"/>
    <w:multiLevelType w:val="hybridMultilevel"/>
    <w:tmpl w:val="10FCF0DA"/>
    <w:lvl w:ilvl="0" w:tplc="7B223BC8">
      <w:start w:val="1"/>
      <w:numFmt w:val="bullet"/>
      <w:lvlText w:val="•"/>
      <w:lvlJc w:val="left"/>
      <w:pPr>
        <w:tabs>
          <w:tab w:val="num" w:pos="720"/>
        </w:tabs>
        <w:ind w:left="720" w:hanging="360"/>
      </w:pPr>
      <w:rPr>
        <w:rFonts w:ascii="Arial" w:hAnsi="Arial" w:hint="default"/>
      </w:rPr>
    </w:lvl>
    <w:lvl w:ilvl="1" w:tplc="E2FC7884" w:tentative="1">
      <w:start w:val="1"/>
      <w:numFmt w:val="bullet"/>
      <w:lvlText w:val="•"/>
      <w:lvlJc w:val="left"/>
      <w:pPr>
        <w:tabs>
          <w:tab w:val="num" w:pos="1440"/>
        </w:tabs>
        <w:ind w:left="1440" w:hanging="360"/>
      </w:pPr>
      <w:rPr>
        <w:rFonts w:ascii="Arial" w:hAnsi="Arial" w:hint="default"/>
      </w:rPr>
    </w:lvl>
    <w:lvl w:ilvl="2" w:tplc="F022DF34" w:tentative="1">
      <w:start w:val="1"/>
      <w:numFmt w:val="bullet"/>
      <w:lvlText w:val="•"/>
      <w:lvlJc w:val="left"/>
      <w:pPr>
        <w:tabs>
          <w:tab w:val="num" w:pos="2160"/>
        </w:tabs>
        <w:ind w:left="2160" w:hanging="360"/>
      </w:pPr>
      <w:rPr>
        <w:rFonts w:ascii="Arial" w:hAnsi="Arial" w:hint="default"/>
      </w:rPr>
    </w:lvl>
    <w:lvl w:ilvl="3" w:tplc="60D8BB6C" w:tentative="1">
      <w:start w:val="1"/>
      <w:numFmt w:val="bullet"/>
      <w:lvlText w:val="•"/>
      <w:lvlJc w:val="left"/>
      <w:pPr>
        <w:tabs>
          <w:tab w:val="num" w:pos="2880"/>
        </w:tabs>
        <w:ind w:left="2880" w:hanging="360"/>
      </w:pPr>
      <w:rPr>
        <w:rFonts w:ascii="Arial" w:hAnsi="Arial" w:hint="default"/>
      </w:rPr>
    </w:lvl>
    <w:lvl w:ilvl="4" w:tplc="CC626A18" w:tentative="1">
      <w:start w:val="1"/>
      <w:numFmt w:val="bullet"/>
      <w:lvlText w:val="•"/>
      <w:lvlJc w:val="left"/>
      <w:pPr>
        <w:tabs>
          <w:tab w:val="num" w:pos="3600"/>
        </w:tabs>
        <w:ind w:left="3600" w:hanging="360"/>
      </w:pPr>
      <w:rPr>
        <w:rFonts w:ascii="Arial" w:hAnsi="Arial" w:hint="default"/>
      </w:rPr>
    </w:lvl>
    <w:lvl w:ilvl="5" w:tplc="8A02E442" w:tentative="1">
      <w:start w:val="1"/>
      <w:numFmt w:val="bullet"/>
      <w:lvlText w:val="•"/>
      <w:lvlJc w:val="left"/>
      <w:pPr>
        <w:tabs>
          <w:tab w:val="num" w:pos="4320"/>
        </w:tabs>
        <w:ind w:left="4320" w:hanging="360"/>
      </w:pPr>
      <w:rPr>
        <w:rFonts w:ascii="Arial" w:hAnsi="Arial" w:hint="default"/>
      </w:rPr>
    </w:lvl>
    <w:lvl w:ilvl="6" w:tplc="764253A2" w:tentative="1">
      <w:start w:val="1"/>
      <w:numFmt w:val="bullet"/>
      <w:lvlText w:val="•"/>
      <w:lvlJc w:val="left"/>
      <w:pPr>
        <w:tabs>
          <w:tab w:val="num" w:pos="5040"/>
        </w:tabs>
        <w:ind w:left="5040" w:hanging="360"/>
      </w:pPr>
      <w:rPr>
        <w:rFonts w:ascii="Arial" w:hAnsi="Arial" w:hint="default"/>
      </w:rPr>
    </w:lvl>
    <w:lvl w:ilvl="7" w:tplc="BF247604" w:tentative="1">
      <w:start w:val="1"/>
      <w:numFmt w:val="bullet"/>
      <w:lvlText w:val="•"/>
      <w:lvlJc w:val="left"/>
      <w:pPr>
        <w:tabs>
          <w:tab w:val="num" w:pos="5760"/>
        </w:tabs>
        <w:ind w:left="5760" w:hanging="360"/>
      </w:pPr>
      <w:rPr>
        <w:rFonts w:ascii="Arial" w:hAnsi="Arial" w:hint="default"/>
      </w:rPr>
    </w:lvl>
    <w:lvl w:ilvl="8" w:tplc="D9EAA7F0" w:tentative="1">
      <w:start w:val="1"/>
      <w:numFmt w:val="bullet"/>
      <w:lvlText w:val="•"/>
      <w:lvlJc w:val="left"/>
      <w:pPr>
        <w:tabs>
          <w:tab w:val="num" w:pos="6480"/>
        </w:tabs>
        <w:ind w:left="6480" w:hanging="360"/>
      </w:pPr>
      <w:rPr>
        <w:rFonts w:ascii="Arial" w:hAnsi="Arial" w:hint="default"/>
      </w:rPr>
    </w:lvl>
  </w:abstractNum>
  <w:abstractNum w:abstractNumId="18">
    <w:nsid w:val="596549BB"/>
    <w:multiLevelType w:val="hybridMultilevel"/>
    <w:tmpl w:val="03149346"/>
    <w:lvl w:ilvl="0" w:tplc="82E651A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BB33522"/>
    <w:multiLevelType w:val="hybridMultilevel"/>
    <w:tmpl w:val="4FFE398C"/>
    <w:lvl w:ilvl="0" w:tplc="784A12B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66C0126E"/>
    <w:multiLevelType w:val="hybridMultilevel"/>
    <w:tmpl w:val="F4A28894"/>
    <w:lvl w:ilvl="0" w:tplc="344A61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72C42913"/>
    <w:multiLevelType w:val="hybridMultilevel"/>
    <w:tmpl w:val="FD9265D4"/>
    <w:lvl w:ilvl="0" w:tplc="508C71F0">
      <w:start w:val="1"/>
      <w:numFmt w:val="decimal"/>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7762300B"/>
    <w:multiLevelType w:val="hybridMultilevel"/>
    <w:tmpl w:val="992A7614"/>
    <w:lvl w:ilvl="0" w:tplc="80305292">
      <w:start w:val="1"/>
      <w:numFmt w:val="bullet"/>
      <w:lvlText w:val="•"/>
      <w:lvlJc w:val="left"/>
      <w:pPr>
        <w:tabs>
          <w:tab w:val="num" w:pos="720"/>
        </w:tabs>
        <w:ind w:left="720" w:hanging="360"/>
      </w:pPr>
      <w:rPr>
        <w:rFonts w:ascii="Arial" w:hAnsi="Arial" w:hint="default"/>
      </w:rPr>
    </w:lvl>
    <w:lvl w:ilvl="1" w:tplc="32F2CB46">
      <w:start w:val="1"/>
      <w:numFmt w:val="bullet"/>
      <w:lvlText w:val="•"/>
      <w:lvlJc w:val="left"/>
      <w:pPr>
        <w:tabs>
          <w:tab w:val="num" w:pos="1440"/>
        </w:tabs>
        <w:ind w:left="1440" w:hanging="360"/>
      </w:pPr>
      <w:rPr>
        <w:rFonts w:ascii="Arial" w:hAnsi="Arial" w:hint="default"/>
      </w:rPr>
    </w:lvl>
    <w:lvl w:ilvl="2" w:tplc="B268F654" w:tentative="1">
      <w:start w:val="1"/>
      <w:numFmt w:val="bullet"/>
      <w:lvlText w:val="•"/>
      <w:lvlJc w:val="left"/>
      <w:pPr>
        <w:tabs>
          <w:tab w:val="num" w:pos="2160"/>
        </w:tabs>
        <w:ind w:left="2160" w:hanging="360"/>
      </w:pPr>
      <w:rPr>
        <w:rFonts w:ascii="Arial" w:hAnsi="Arial" w:hint="default"/>
      </w:rPr>
    </w:lvl>
    <w:lvl w:ilvl="3" w:tplc="AFC46D9E" w:tentative="1">
      <w:start w:val="1"/>
      <w:numFmt w:val="bullet"/>
      <w:lvlText w:val="•"/>
      <w:lvlJc w:val="left"/>
      <w:pPr>
        <w:tabs>
          <w:tab w:val="num" w:pos="2880"/>
        </w:tabs>
        <w:ind w:left="2880" w:hanging="360"/>
      </w:pPr>
      <w:rPr>
        <w:rFonts w:ascii="Arial" w:hAnsi="Arial" w:hint="default"/>
      </w:rPr>
    </w:lvl>
    <w:lvl w:ilvl="4" w:tplc="E91A17F4" w:tentative="1">
      <w:start w:val="1"/>
      <w:numFmt w:val="bullet"/>
      <w:lvlText w:val="•"/>
      <w:lvlJc w:val="left"/>
      <w:pPr>
        <w:tabs>
          <w:tab w:val="num" w:pos="3600"/>
        </w:tabs>
        <w:ind w:left="3600" w:hanging="360"/>
      </w:pPr>
      <w:rPr>
        <w:rFonts w:ascii="Arial" w:hAnsi="Arial" w:hint="default"/>
      </w:rPr>
    </w:lvl>
    <w:lvl w:ilvl="5" w:tplc="31E8F2A2" w:tentative="1">
      <w:start w:val="1"/>
      <w:numFmt w:val="bullet"/>
      <w:lvlText w:val="•"/>
      <w:lvlJc w:val="left"/>
      <w:pPr>
        <w:tabs>
          <w:tab w:val="num" w:pos="4320"/>
        </w:tabs>
        <w:ind w:left="4320" w:hanging="360"/>
      </w:pPr>
      <w:rPr>
        <w:rFonts w:ascii="Arial" w:hAnsi="Arial" w:hint="default"/>
      </w:rPr>
    </w:lvl>
    <w:lvl w:ilvl="6" w:tplc="F176D2C6" w:tentative="1">
      <w:start w:val="1"/>
      <w:numFmt w:val="bullet"/>
      <w:lvlText w:val="•"/>
      <w:lvlJc w:val="left"/>
      <w:pPr>
        <w:tabs>
          <w:tab w:val="num" w:pos="5040"/>
        </w:tabs>
        <w:ind w:left="5040" w:hanging="360"/>
      </w:pPr>
      <w:rPr>
        <w:rFonts w:ascii="Arial" w:hAnsi="Arial" w:hint="default"/>
      </w:rPr>
    </w:lvl>
    <w:lvl w:ilvl="7" w:tplc="8D08F828" w:tentative="1">
      <w:start w:val="1"/>
      <w:numFmt w:val="bullet"/>
      <w:lvlText w:val="•"/>
      <w:lvlJc w:val="left"/>
      <w:pPr>
        <w:tabs>
          <w:tab w:val="num" w:pos="5760"/>
        </w:tabs>
        <w:ind w:left="5760" w:hanging="360"/>
      </w:pPr>
      <w:rPr>
        <w:rFonts w:ascii="Arial" w:hAnsi="Arial" w:hint="default"/>
      </w:rPr>
    </w:lvl>
    <w:lvl w:ilvl="8" w:tplc="D0587A5E" w:tentative="1">
      <w:start w:val="1"/>
      <w:numFmt w:val="bullet"/>
      <w:lvlText w:val="•"/>
      <w:lvlJc w:val="left"/>
      <w:pPr>
        <w:tabs>
          <w:tab w:val="num" w:pos="6480"/>
        </w:tabs>
        <w:ind w:left="6480" w:hanging="360"/>
      </w:pPr>
      <w:rPr>
        <w:rFonts w:ascii="Arial" w:hAnsi="Arial" w:hint="default"/>
      </w:rPr>
    </w:lvl>
  </w:abstractNum>
  <w:abstractNum w:abstractNumId="23">
    <w:nsid w:val="7B9B2A5D"/>
    <w:multiLevelType w:val="hybridMultilevel"/>
    <w:tmpl w:val="2E46A01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E776071"/>
    <w:multiLevelType w:val="hybridMultilevel"/>
    <w:tmpl w:val="483CAF9A"/>
    <w:lvl w:ilvl="0" w:tplc="AEA8F39C">
      <w:start w:val="1"/>
      <w:numFmt w:val="upperRoman"/>
      <w:lvlText w:val="%1."/>
      <w:lvlJc w:val="left"/>
      <w:pPr>
        <w:ind w:left="1080" w:hanging="72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21"/>
  </w:num>
  <w:num w:numId="3">
    <w:abstractNumId w:val="7"/>
  </w:num>
  <w:num w:numId="4">
    <w:abstractNumId w:val="14"/>
  </w:num>
  <w:num w:numId="5">
    <w:abstractNumId w:val="3"/>
  </w:num>
  <w:num w:numId="6">
    <w:abstractNumId w:val="18"/>
  </w:num>
  <w:num w:numId="7">
    <w:abstractNumId w:val="0"/>
  </w:num>
  <w:num w:numId="8">
    <w:abstractNumId w:val="8"/>
  </w:num>
  <w:num w:numId="9">
    <w:abstractNumId w:val="19"/>
  </w:num>
  <w:num w:numId="10">
    <w:abstractNumId w:val="10"/>
  </w:num>
  <w:num w:numId="11">
    <w:abstractNumId w:val="22"/>
  </w:num>
  <w:num w:numId="12">
    <w:abstractNumId w:val="24"/>
  </w:num>
  <w:num w:numId="13">
    <w:abstractNumId w:val="6"/>
  </w:num>
  <w:num w:numId="14">
    <w:abstractNumId w:val="2"/>
  </w:num>
  <w:num w:numId="15">
    <w:abstractNumId w:val="15"/>
  </w:num>
  <w:num w:numId="16">
    <w:abstractNumId w:val="11"/>
  </w:num>
  <w:num w:numId="17">
    <w:abstractNumId w:val="5"/>
  </w:num>
  <w:num w:numId="18">
    <w:abstractNumId w:val="16"/>
  </w:num>
  <w:num w:numId="19">
    <w:abstractNumId w:val="23"/>
  </w:num>
  <w:num w:numId="20">
    <w:abstractNumId w:val="13"/>
  </w:num>
  <w:num w:numId="21">
    <w:abstractNumId w:val="9"/>
  </w:num>
  <w:num w:numId="22">
    <w:abstractNumId w:val="20"/>
  </w:num>
  <w:num w:numId="23">
    <w:abstractNumId w:val="1"/>
  </w:num>
  <w:num w:numId="24">
    <w:abstractNumId w:val="4"/>
  </w:num>
  <w:num w:numId="2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6BFE"/>
    <w:rsid w:val="00464235"/>
    <w:rsid w:val="00476BFE"/>
    <w:rsid w:val="006C2307"/>
    <w:rsid w:val="009A71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SimSu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character" w:customStyle="1" w:styleId="BalloonTextChar">
    <w:name w:val="Balloon Text Char"/>
    <w:basedOn w:val="DefaultParagraphFont"/>
    <w:link w:val="BalloonText"/>
    <w:uiPriority w:val="99"/>
    <w:semiHidden/>
    <w:rPr>
      <w:rFonts w:ascii="Segoe UI" w:eastAsia="SimSun" w:hAnsi="Segoe UI" w:cs="Segoe UI"/>
      <w:sz w:val="18"/>
      <w:szCs w:val="18"/>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eastAsia="SimSun"/>
      <w:sz w:val="20"/>
      <w:szCs w:val="20"/>
    </w:rPr>
  </w:style>
  <w:style w:type="table" w:customStyle="1" w:styleId="GridTable4Accent1">
    <w:name w:val="Grid Table 4 Accent 1"/>
    <w:basedOn w:val="TableNormal"/>
    <w:uiPriority w:val="49"/>
    <w:pPr>
      <w:spacing w:after="0" w:line="240" w:lineRule="auto"/>
    </w:pPr>
    <w:rPr>
      <w:rFonts w:eastAsia="SimSun"/>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rPr>
      <w:rFonts w:eastAsia="SimSun"/>
    </w:rPr>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rPr>
      <w:rFonts w:eastAsia="SimSun"/>
    </w:rPr>
  </w:style>
  <w:style w:type="character" w:customStyle="1" w:styleId="CommentSubjectChar">
    <w:name w:val="Comment Subject Char"/>
    <w:basedOn w:val="CommentTextChar"/>
    <w:link w:val="CommentSubject"/>
    <w:uiPriority w:val="99"/>
    <w:semiHidden/>
    <w:rPr>
      <w:rFonts w:eastAsia="SimSun"/>
      <w:b/>
      <w:bCs/>
      <w:sz w:val="20"/>
      <w:szCs w:val="20"/>
    </w:rPr>
  </w:style>
  <w:style w:type="paragraph" w:styleId="CommentSubject">
    <w:name w:val="annotation subject"/>
    <w:basedOn w:val="CommentText"/>
    <w:next w:val="CommentText"/>
    <w:link w:val="CommentSubjectChar"/>
    <w:uiPriority w:val="99"/>
    <w:semiHidden/>
    <w:unhideWhenUsed/>
    <w:rPr>
      <w:b/>
      <w:bCs/>
    </w:rPr>
  </w:style>
  <w:style w:type="table" w:styleId="TableGrid">
    <w:name w:val="Table Grid"/>
    <w:basedOn w:val="TableNormal"/>
    <w:uiPriority w:val="39"/>
    <w:pPr>
      <w:spacing w:after="0" w:line="240" w:lineRule="auto"/>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SimSu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character" w:customStyle="1" w:styleId="BalloonTextChar">
    <w:name w:val="Balloon Text Char"/>
    <w:basedOn w:val="DefaultParagraphFont"/>
    <w:link w:val="BalloonText"/>
    <w:uiPriority w:val="99"/>
    <w:semiHidden/>
    <w:rPr>
      <w:rFonts w:ascii="Segoe UI" w:eastAsia="SimSun" w:hAnsi="Segoe UI" w:cs="Segoe UI"/>
      <w:sz w:val="18"/>
      <w:szCs w:val="18"/>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eastAsia="SimSun"/>
      <w:sz w:val="20"/>
      <w:szCs w:val="20"/>
    </w:rPr>
  </w:style>
  <w:style w:type="table" w:customStyle="1" w:styleId="GridTable4Accent1">
    <w:name w:val="Grid Table 4 Accent 1"/>
    <w:basedOn w:val="TableNormal"/>
    <w:uiPriority w:val="49"/>
    <w:pPr>
      <w:spacing w:after="0" w:line="240" w:lineRule="auto"/>
    </w:pPr>
    <w:rPr>
      <w:rFonts w:eastAsia="SimSun"/>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rPr>
      <w:rFonts w:eastAsia="SimSun"/>
    </w:rPr>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rPr>
      <w:rFonts w:eastAsia="SimSun"/>
    </w:rPr>
  </w:style>
  <w:style w:type="character" w:customStyle="1" w:styleId="CommentSubjectChar">
    <w:name w:val="Comment Subject Char"/>
    <w:basedOn w:val="CommentTextChar"/>
    <w:link w:val="CommentSubject"/>
    <w:uiPriority w:val="99"/>
    <w:semiHidden/>
    <w:rPr>
      <w:rFonts w:eastAsia="SimSun"/>
      <w:b/>
      <w:bCs/>
      <w:sz w:val="20"/>
      <w:szCs w:val="20"/>
    </w:rPr>
  </w:style>
  <w:style w:type="paragraph" w:styleId="CommentSubject">
    <w:name w:val="annotation subject"/>
    <w:basedOn w:val="CommentText"/>
    <w:next w:val="CommentText"/>
    <w:link w:val="CommentSubjectChar"/>
    <w:uiPriority w:val="99"/>
    <w:semiHidden/>
    <w:unhideWhenUsed/>
    <w:rPr>
      <w:b/>
      <w:bCs/>
    </w:rPr>
  </w:style>
  <w:style w:type="table" w:styleId="TableGrid">
    <w:name w:val="Table Grid"/>
    <w:basedOn w:val="TableNormal"/>
    <w:uiPriority w:val="39"/>
    <w:pPr>
      <w:spacing w:after="0" w:line="240" w:lineRule="auto"/>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2421123">
      <w:bodyDiv w:val="1"/>
      <w:marLeft w:val="0"/>
      <w:marRight w:val="0"/>
      <w:marTop w:val="0"/>
      <w:marBottom w:val="0"/>
      <w:divBdr>
        <w:top w:val="none" w:sz="0" w:space="0" w:color="auto"/>
        <w:left w:val="none" w:sz="0" w:space="0" w:color="auto"/>
        <w:bottom w:val="none" w:sz="0" w:space="0" w:color="auto"/>
        <w:right w:val="none" w:sz="0" w:space="0" w:color="auto"/>
      </w:divBdr>
      <w:divsChild>
        <w:div w:id="1289820471">
          <w:marLeft w:val="360"/>
          <w:marRight w:val="0"/>
          <w:marTop w:val="200"/>
          <w:marBottom w:val="0"/>
          <w:divBdr>
            <w:top w:val="none" w:sz="0" w:space="0" w:color="auto"/>
            <w:left w:val="none" w:sz="0" w:space="0" w:color="auto"/>
            <w:bottom w:val="none" w:sz="0" w:space="0" w:color="auto"/>
            <w:right w:val="none" w:sz="0" w:space="0" w:color="auto"/>
          </w:divBdr>
        </w:div>
        <w:div w:id="1586381132">
          <w:marLeft w:val="360"/>
          <w:marRight w:val="0"/>
          <w:marTop w:val="200"/>
          <w:marBottom w:val="0"/>
          <w:divBdr>
            <w:top w:val="none" w:sz="0" w:space="0" w:color="auto"/>
            <w:left w:val="none" w:sz="0" w:space="0" w:color="auto"/>
            <w:bottom w:val="none" w:sz="0" w:space="0" w:color="auto"/>
            <w:right w:val="none" w:sz="0" w:space="0" w:color="auto"/>
          </w:divBdr>
        </w:div>
        <w:div w:id="1610771778">
          <w:marLeft w:val="360"/>
          <w:marRight w:val="0"/>
          <w:marTop w:val="200"/>
          <w:marBottom w:val="0"/>
          <w:divBdr>
            <w:top w:val="none" w:sz="0" w:space="0" w:color="auto"/>
            <w:left w:val="none" w:sz="0" w:space="0" w:color="auto"/>
            <w:bottom w:val="none" w:sz="0" w:space="0" w:color="auto"/>
            <w:right w:val="none" w:sz="0" w:space="0" w:color="auto"/>
          </w:divBdr>
        </w:div>
        <w:div w:id="38673991">
          <w:marLeft w:val="360"/>
          <w:marRight w:val="0"/>
          <w:marTop w:val="200"/>
          <w:marBottom w:val="0"/>
          <w:divBdr>
            <w:top w:val="none" w:sz="0" w:space="0" w:color="auto"/>
            <w:left w:val="none" w:sz="0" w:space="0" w:color="auto"/>
            <w:bottom w:val="none" w:sz="0" w:space="0" w:color="auto"/>
            <w:right w:val="none" w:sz="0" w:space="0" w:color="auto"/>
          </w:divBdr>
        </w:div>
        <w:div w:id="630286603">
          <w:marLeft w:val="360"/>
          <w:marRight w:val="0"/>
          <w:marTop w:val="200"/>
          <w:marBottom w:val="0"/>
          <w:divBdr>
            <w:top w:val="none" w:sz="0" w:space="0" w:color="auto"/>
            <w:left w:val="none" w:sz="0" w:space="0" w:color="auto"/>
            <w:bottom w:val="none" w:sz="0" w:space="0" w:color="auto"/>
            <w:right w:val="none" w:sz="0" w:space="0" w:color="auto"/>
          </w:divBdr>
        </w:div>
        <w:div w:id="507257799">
          <w:marLeft w:val="360"/>
          <w:marRight w:val="0"/>
          <w:marTop w:val="200"/>
          <w:marBottom w:val="0"/>
          <w:divBdr>
            <w:top w:val="none" w:sz="0" w:space="0" w:color="auto"/>
            <w:left w:val="none" w:sz="0" w:space="0" w:color="auto"/>
            <w:bottom w:val="none" w:sz="0" w:space="0" w:color="auto"/>
            <w:right w:val="none" w:sz="0" w:space="0" w:color="auto"/>
          </w:divBdr>
        </w:div>
        <w:div w:id="553779498">
          <w:marLeft w:val="360"/>
          <w:marRight w:val="0"/>
          <w:marTop w:val="200"/>
          <w:marBottom w:val="0"/>
          <w:divBdr>
            <w:top w:val="none" w:sz="0" w:space="0" w:color="auto"/>
            <w:left w:val="none" w:sz="0" w:space="0" w:color="auto"/>
            <w:bottom w:val="none" w:sz="0" w:space="0" w:color="auto"/>
            <w:right w:val="none" w:sz="0" w:space="0" w:color="auto"/>
          </w:divBdr>
        </w:div>
        <w:div w:id="1559395707">
          <w:marLeft w:val="360"/>
          <w:marRight w:val="0"/>
          <w:marTop w:val="200"/>
          <w:marBottom w:val="0"/>
          <w:divBdr>
            <w:top w:val="none" w:sz="0" w:space="0" w:color="auto"/>
            <w:left w:val="none" w:sz="0" w:space="0" w:color="auto"/>
            <w:bottom w:val="none" w:sz="0" w:space="0" w:color="auto"/>
            <w:right w:val="none" w:sz="0" w:space="0" w:color="auto"/>
          </w:divBdr>
        </w:div>
        <w:div w:id="24257867">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10.wmf"/><Relationship Id="rId26" Type="http://schemas.openxmlformats.org/officeDocument/2006/relationships/image" Target="media/image18.wmf"/><Relationship Id="rId39" Type="http://schemas.openxmlformats.org/officeDocument/2006/relationships/image" Target="media/image31.emf"/><Relationship Id="rId21" Type="http://schemas.openxmlformats.org/officeDocument/2006/relationships/image" Target="media/image13.wmf"/><Relationship Id="rId34" Type="http://schemas.openxmlformats.org/officeDocument/2006/relationships/image" Target="media/image26.wmf"/><Relationship Id="rId42" Type="http://schemas.openxmlformats.org/officeDocument/2006/relationships/image" Target="media/image34.wmf"/><Relationship Id="rId47" Type="http://schemas.openxmlformats.org/officeDocument/2006/relationships/image" Target="media/image39.wmf"/><Relationship Id="rId50" Type="http://schemas.openxmlformats.org/officeDocument/2006/relationships/image" Target="media/image42.wmf"/><Relationship Id="rId55" Type="http://schemas.openxmlformats.org/officeDocument/2006/relationships/image" Target="media/image47.wmf"/><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wmf"/><Relationship Id="rId84" Type="http://schemas.openxmlformats.org/officeDocument/2006/relationships/image" Target="media/image76.wmf"/><Relationship Id="rId7" Type="http://schemas.openxmlformats.org/officeDocument/2006/relationships/endnotes" Target="endnotes.xml"/><Relationship Id="rId71" Type="http://schemas.openxmlformats.org/officeDocument/2006/relationships/image" Target="media/image63.wmf"/><Relationship Id="rId2" Type="http://schemas.openxmlformats.org/officeDocument/2006/relationships/styles" Target="styles.xml"/><Relationship Id="rId16" Type="http://schemas.openxmlformats.org/officeDocument/2006/relationships/image" Target="media/image8.wmf"/><Relationship Id="rId29" Type="http://schemas.openxmlformats.org/officeDocument/2006/relationships/image" Target="media/image21.wmf"/><Relationship Id="rId11" Type="http://schemas.openxmlformats.org/officeDocument/2006/relationships/image" Target="media/image3.wmf"/><Relationship Id="rId24" Type="http://schemas.openxmlformats.org/officeDocument/2006/relationships/image" Target="media/image16.wmf"/><Relationship Id="rId32" Type="http://schemas.openxmlformats.org/officeDocument/2006/relationships/image" Target="media/image24.wmf"/><Relationship Id="rId37" Type="http://schemas.openxmlformats.org/officeDocument/2006/relationships/image" Target="media/image29.wmf"/><Relationship Id="rId40" Type="http://schemas.openxmlformats.org/officeDocument/2006/relationships/image" Target="media/image32.wmf"/><Relationship Id="rId45" Type="http://schemas.openxmlformats.org/officeDocument/2006/relationships/image" Target="media/image37.png"/><Relationship Id="rId53" Type="http://schemas.openxmlformats.org/officeDocument/2006/relationships/image" Target="media/image45.wmf"/><Relationship Id="rId58" Type="http://schemas.openxmlformats.org/officeDocument/2006/relationships/image" Target="media/image50.wmf"/><Relationship Id="rId66" Type="http://schemas.openxmlformats.org/officeDocument/2006/relationships/image" Target="media/image58.wmf"/><Relationship Id="rId74" Type="http://schemas.openxmlformats.org/officeDocument/2006/relationships/image" Target="media/image66.wmf"/><Relationship Id="rId79" Type="http://schemas.openxmlformats.org/officeDocument/2006/relationships/image" Target="media/image71.wmf"/><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3.wmf"/><Relationship Id="rId82" Type="http://schemas.openxmlformats.org/officeDocument/2006/relationships/image" Target="media/image74.wmf"/><Relationship Id="rId19" Type="http://schemas.openxmlformats.org/officeDocument/2006/relationships/image" Target="media/image11.wmf"/><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6.wmf"/><Relationship Id="rId22" Type="http://schemas.openxmlformats.org/officeDocument/2006/relationships/image" Target="media/image14.wmf"/><Relationship Id="rId27" Type="http://schemas.openxmlformats.org/officeDocument/2006/relationships/image" Target="media/image19.wmf"/><Relationship Id="rId30" Type="http://schemas.openxmlformats.org/officeDocument/2006/relationships/image" Target="media/image22.wmf"/><Relationship Id="rId35" Type="http://schemas.openxmlformats.org/officeDocument/2006/relationships/image" Target="media/image27.wmf"/><Relationship Id="rId43" Type="http://schemas.openxmlformats.org/officeDocument/2006/relationships/image" Target="media/image35.wmf"/><Relationship Id="rId48" Type="http://schemas.openxmlformats.org/officeDocument/2006/relationships/image" Target="media/image40.wmf"/><Relationship Id="rId56" Type="http://schemas.openxmlformats.org/officeDocument/2006/relationships/image" Target="media/image48.wmf"/><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wmf"/><Relationship Id="rId8" Type="http://schemas.openxmlformats.org/officeDocument/2006/relationships/hyperlink" Target="mailto:minghengli@cpp.edu" TargetMode="External"/><Relationship Id="rId51" Type="http://schemas.openxmlformats.org/officeDocument/2006/relationships/image" Target="media/image43.wmf"/><Relationship Id="rId72" Type="http://schemas.openxmlformats.org/officeDocument/2006/relationships/image" Target="media/image64.wmf"/><Relationship Id="rId80" Type="http://schemas.openxmlformats.org/officeDocument/2006/relationships/image" Target="media/image72.wmf"/><Relationship Id="rId85" Type="http://schemas.openxmlformats.org/officeDocument/2006/relationships/footer" Target="footer1.xml"/><Relationship Id="rId3" Type="http://schemas.microsoft.com/office/2007/relationships/stylesWithEffects" Target="stylesWithEffects.xml"/><Relationship Id="rId12" Type="http://schemas.openxmlformats.org/officeDocument/2006/relationships/image" Target="media/image4.wmf"/><Relationship Id="rId17" Type="http://schemas.openxmlformats.org/officeDocument/2006/relationships/image" Target="media/image9.wmf"/><Relationship Id="rId25" Type="http://schemas.openxmlformats.org/officeDocument/2006/relationships/image" Target="media/image17.wmf"/><Relationship Id="rId33" Type="http://schemas.openxmlformats.org/officeDocument/2006/relationships/image" Target="media/image25.wmf"/><Relationship Id="rId38" Type="http://schemas.openxmlformats.org/officeDocument/2006/relationships/image" Target="media/image30.wmf"/><Relationship Id="rId46" Type="http://schemas.openxmlformats.org/officeDocument/2006/relationships/image" Target="media/image38.wmf"/><Relationship Id="rId59" Type="http://schemas.openxmlformats.org/officeDocument/2006/relationships/image" Target="media/image51.wmf"/><Relationship Id="rId67" Type="http://schemas.openxmlformats.org/officeDocument/2006/relationships/image" Target="media/image59.wmf"/><Relationship Id="rId20" Type="http://schemas.openxmlformats.org/officeDocument/2006/relationships/image" Target="media/image12.wmf"/><Relationship Id="rId41" Type="http://schemas.openxmlformats.org/officeDocument/2006/relationships/image" Target="media/image33.wmf"/><Relationship Id="rId54" Type="http://schemas.openxmlformats.org/officeDocument/2006/relationships/image" Target="media/image46.wmf"/><Relationship Id="rId62" Type="http://schemas.openxmlformats.org/officeDocument/2006/relationships/image" Target="media/image54.wmf"/><Relationship Id="rId70" Type="http://schemas.openxmlformats.org/officeDocument/2006/relationships/image" Target="media/image62.wmf"/><Relationship Id="rId75" Type="http://schemas.openxmlformats.org/officeDocument/2006/relationships/image" Target="media/image67.wmf"/><Relationship Id="rId83" Type="http://schemas.openxmlformats.org/officeDocument/2006/relationships/image" Target="media/image75.w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wmf"/><Relationship Id="rId23" Type="http://schemas.openxmlformats.org/officeDocument/2006/relationships/image" Target="media/image15.wmf"/><Relationship Id="rId28" Type="http://schemas.openxmlformats.org/officeDocument/2006/relationships/image" Target="media/image20.wmf"/><Relationship Id="rId36" Type="http://schemas.openxmlformats.org/officeDocument/2006/relationships/image" Target="media/image28.wmf"/><Relationship Id="rId49" Type="http://schemas.openxmlformats.org/officeDocument/2006/relationships/image" Target="media/image41.wmf"/><Relationship Id="rId57" Type="http://schemas.openxmlformats.org/officeDocument/2006/relationships/image" Target="media/image49.wmf"/><Relationship Id="rId10" Type="http://schemas.openxmlformats.org/officeDocument/2006/relationships/image" Target="media/image2.emf"/><Relationship Id="rId31" Type="http://schemas.openxmlformats.org/officeDocument/2006/relationships/image" Target="media/image23.wmf"/><Relationship Id="rId44" Type="http://schemas.openxmlformats.org/officeDocument/2006/relationships/image" Target="media/image36.png"/><Relationship Id="rId52" Type="http://schemas.openxmlformats.org/officeDocument/2006/relationships/image" Target="media/image44.wmf"/><Relationship Id="rId60" Type="http://schemas.openxmlformats.org/officeDocument/2006/relationships/image" Target="media/image52.wmf"/><Relationship Id="rId65" Type="http://schemas.openxmlformats.org/officeDocument/2006/relationships/image" Target="media/image57.png"/><Relationship Id="rId73" Type="http://schemas.openxmlformats.org/officeDocument/2006/relationships/image" Target="media/image65.wmf"/><Relationship Id="rId78" Type="http://schemas.openxmlformats.org/officeDocument/2006/relationships/image" Target="media/image70.wmf"/><Relationship Id="rId81" Type="http://schemas.openxmlformats.org/officeDocument/2006/relationships/image" Target="media/image73.wmf"/><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52661F0A</Template>
  <TotalTime>4315</TotalTime>
  <Pages>53</Pages>
  <Words>12829</Words>
  <Characters>73130</Characters>
  <Application>Microsoft Office Word</Application>
  <DocSecurity>0</DocSecurity>
  <Lines>609</Lines>
  <Paragraphs>171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Sophia Bui</dc:creator>
  <cp:keywords/>
  <dc:description/>
  <cp:lastModifiedBy>Administrator</cp:lastModifiedBy>
  <cp:revision>21</cp:revision>
  <dcterms:created xsi:type="dcterms:W3CDTF">2016-03-10T01:02:00Z</dcterms:created>
  <dcterms:modified xsi:type="dcterms:W3CDTF">2016-10-29T08:52:00Z</dcterms:modified>
</cp:coreProperties>
</file>